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6315" w14:textId="77777777" w:rsidR="0083572F" w:rsidRPr="00714769" w:rsidRDefault="0083572F" w:rsidP="006B5961">
      <w:pPr>
        <w:tabs>
          <w:tab w:val="num" w:pos="720"/>
          <w:tab w:val="left" w:pos="7740"/>
        </w:tabs>
        <w:ind w:left="720" w:hanging="720"/>
        <w:jc w:val="both"/>
      </w:pPr>
    </w:p>
    <w:p w14:paraId="46D4AA82" w14:textId="77777777" w:rsidR="00B25432" w:rsidRPr="00714769" w:rsidRDefault="00B25432" w:rsidP="006B5961">
      <w:pPr>
        <w:numPr>
          <w:ilvl w:val="0"/>
          <w:numId w:val="12"/>
        </w:numPr>
        <w:tabs>
          <w:tab w:val="left" w:pos="7740"/>
        </w:tabs>
        <w:ind w:hanging="720"/>
        <w:jc w:val="both"/>
        <w:rPr>
          <w:rFonts w:cs="Arial"/>
          <w:b/>
          <w:color w:val="000000"/>
          <w:sz w:val="20"/>
        </w:rPr>
      </w:pPr>
      <w:r w:rsidRPr="00714769">
        <w:rPr>
          <w:rFonts w:cs="Arial"/>
          <w:b/>
          <w:color w:val="000000"/>
          <w:sz w:val="20"/>
        </w:rPr>
        <w:t>SVRHA</w:t>
      </w:r>
    </w:p>
    <w:p w14:paraId="679E1D5C" w14:textId="77777777" w:rsidR="00E37CFC" w:rsidRPr="00714769" w:rsidRDefault="006B5961" w:rsidP="00E37CFC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Radna uputa </w:t>
      </w:r>
      <w:r w:rsidR="00E37CFC" w:rsidRPr="00714769">
        <w:rPr>
          <w:rFonts w:cs="Arial"/>
          <w:sz w:val="20"/>
        </w:rPr>
        <w:t>opisuje kriterije i postupak za ocjenjivanje i kategorizaciju dobavljača, te održavanje Popisa odobrenih dobavljača.</w:t>
      </w:r>
    </w:p>
    <w:p w14:paraId="37D92DFC" w14:textId="77777777" w:rsidR="00B25432" w:rsidRPr="00714769" w:rsidRDefault="00B25432" w:rsidP="00E7754C">
      <w:pPr>
        <w:jc w:val="center"/>
        <w:rPr>
          <w:rFonts w:cs="Arial"/>
          <w:sz w:val="20"/>
        </w:rPr>
      </w:pPr>
    </w:p>
    <w:p w14:paraId="21C5F50A" w14:textId="77777777" w:rsidR="00B25432" w:rsidRPr="00714769" w:rsidRDefault="00B25432" w:rsidP="007D2128">
      <w:pPr>
        <w:numPr>
          <w:ilvl w:val="0"/>
          <w:numId w:val="12"/>
        </w:numPr>
        <w:tabs>
          <w:tab w:val="left" w:pos="7740"/>
        </w:tabs>
        <w:ind w:hanging="720"/>
        <w:jc w:val="both"/>
        <w:rPr>
          <w:rFonts w:cs="Arial"/>
          <w:b/>
          <w:color w:val="000000"/>
          <w:sz w:val="20"/>
        </w:rPr>
      </w:pPr>
      <w:r w:rsidRPr="00714769">
        <w:rPr>
          <w:rFonts w:cs="Arial"/>
          <w:b/>
          <w:color w:val="000000"/>
          <w:sz w:val="20"/>
        </w:rPr>
        <w:t>SKRAĆENICE</w:t>
      </w:r>
    </w:p>
    <w:p w14:paraId="425647F7" w14:textId="77777777" w:rsidR="002B4FCE" w:rsidRPr="00714769" w:rsidRDefault="002B4FCE" w:rsidP="002B4FCE">
      <w:pPr>
        <w:rPr>
          <w:rFonts w:cs="Arial"/>
          <w:sz w:val="20"/>
        </w:rPr>
      </w:pPr>
      <w:r w:rsidRPr="00714769">
        <w:rPr>
          <w:rFonts w:cs="Arial"/>
          <w:sz w:val="20"/>
          <w:u w:val="single"/>
        </w:rPr>
        <w:t>Dobavljač</w:t>
      </w:r>
      <w:r w:rsidR="00373632" w:rsidRPr="00714769">
        <w:rPr>
          <w:rFonts w:cs="Arial"/>
          <w:sz w:val="20"/>
          <w:u w:val="single"/>
        </w:rPr>
        <w:t xml:space="preserve"> </w:t>
      </w:r>
      <w:r w:rsidRPr="00714769">
        <w:rPr>
          <w:rFonts w:cs="Arial"/>
          <w:sz w:val="20"/>
        </w:rPr>
        <w:t>- dobavljač proizvoda ili  usluga, podugovarači</w:t>
      </w:r>
    </w:p>
    <w:p w14:paraId="0313A594" w14:textId="77777777" w:rsidR="008960D5" w:rsidRPr="00714769" w:rsidRDefault="008960D5" w:rsidP="008960D5">
      <w:pPr>
        <w:jc w:val="both"/>
        <w:rPr>
          <w:rFonts w:cs="Arial"/>
          <w:sz w:val="20"/>
        </w:rPr>
      </w:pPr>
      <w:r w:rsidRPr="00714769">
        <w:rPr>
          <w:rFonts w:cs="Arial"/>
          <w:sz w:val="20"/>
          <w:u w:val="single"/>
        </w:rPr>
        <w:t>Voditelji službi/sektora</w:t>
      </w:r>
      <w:r w:rsidR="00373632" w:rsidRPr="00714769">
        <w:rPr>
          <w:rFonts w:cs="Arial"/>
          <w:sz w:val="20"/>
          <w:u w:val="single"/>
        </w:rPr>
        <w:t xml:space="preserve"> </w:t>
      </w:r>
      <w:r w:rsidRPr="00714769">
        <w:rPr>
          <w:rFonts w:cs="Arial"/>
          <w:sz w:val="20"/>
        </w:rPr>
        <w:t>- direktori/rukovoditelji/voditelji organizacijskih jedinica</w:t>
      </w:r>
    </w:p>
    <w:p w14:paraId="23C3BFE3" w14:textId="77777777" w:rsidR="00EB4BDB" w:rsidRPr="00714769" w:rsidRDefault="00705A3E" w:rsidP="00EB4BDB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ČU</w:t>
      </w:r>
      <w:r w:rsidR="00EB4BDB" w:rsidRPr="00714769">
        <w:rPr>
          <w:rFonts w:cs="Arial"/>
          <w:sz w:val="20"/>
        </w:rPr>
        <w:t xml:space="preserve"> </w:t>
      </w:r>
      <w:r w:rsidR="00373632" w:rsidRPr="00714769">
        <w:rPr>
          <w:rFonts w:cs="Arial"/>
          <w:sz w:val="20"/>
        </w:rPr>
        <w:t>-</w:t>
      </w:r>
      <w:r w:rsidR="00EB4BDB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Član uprave</w:t>
      </w:r>
    </w:p>
    <w:p w14:paraId="27A525E2" w14:textId="77777777" w:rsidR="00705A3E" w:rsidRPr="00714769" w:rsidRDefault="00705A3E" w:rsidP="002B4FCE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DN</w:t>
      </w:r>
      <w:r w:rsidR="00373632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 xml:space="preserve">- </w:t>
      </w:r>
      <w:r w:rsidR="00373632" w:rsidRPr="00714769">
        <w:rPr>
          <w:rFonts w:cs="Arial"/>
          <w:sz w:val="20"/>
        </w:rPr>
        <w:t>D</w:t>
      </w:r>
      <w:r w:rsidRPr="00714769">
        <w:rPr>
          <w:rFonts w:cs="Arial"/>
          <w:sz w:val="20"/>
        </w:rPr>
        <w:t>irektor nabave</w:t>
      </w:r>
    </w:p>
    <w:p w14:paraId="05AB2559" w14:textId="77777777" w:rsidR="00705A3E" w:rsidRPr="00714769" w:rsidRDefault="00705A3E" w:rsidP="00705A3E">
      <w:pPr>
        <w:jc w:val="both"/>
        <w:rPr>
          <w:rFonts w:cs="Arial"/>
          <w:bCs/>
          <w:sz w:val="20"/>
          <w:lang w:eastAsia="hr-HR"/>
        </w:rPr>
      </w:pPr>
      <w:r w:rsidRPr="00714769">
        <w:rPr>
          <w:rFonts w:cs="Arial"/>
          <w:bCs/>
          <w:sz w:val="20"/>
          <w:lang w:eastAsia="hr-HR"/>
        </w:rPr>
        <w:t xml:space="preserve">QM </w:t>
      </w:r>
      <w:r w:rsidR="00373632" w:rsidRPr="00714769">
        <w:rPr>
          <w:rFonts w:cs="Arial"/>
          <w:bCs/>
          <w:sz w:val="20"/>
          <w:lang w:eastAsia="hr-HR"/>
        </w:rPr>
        <w:t xml:space="preserve">- </w:t>
      </w:r>
      <w:r w:rsidRPr="00714769">
        <w:rPr>
          <w:rFonts w:cs="Arial"/>
          <w:bCs/>
          <w:sz w:val="20"/>
          <w:lang w:eastAsia="hr-HR"/>
        </w:rPr>
        <w:t xml:space="preserve">Voditelj sustava upravljanja kvalitetom i sigurnosti hrane </w:t>
      </w:r>
    </w:p>
    <w:p w14:paraId="11C47D6F" w14:textId="77777777" w:rsidR="00EB4BDB" w:rsidRPr="00714769" w:rsidRDefault="00EB4BDB" w:rsidP="00EB4BDB">
      <w:pPr>
        <w:tabs>
          <w:tab w:val="left" w:pos="720"/>
        </w:tabs>
        <w:rPr>
          <w:rFonts w:cs="Arial"/>
          <w:bCs/>
          <w:sz w:val="20"/>
        </w:rPr>
      </w:pPr>
      <w:r w:rsidRPr="00714769">
        <w:rPr>
          <w:rFonts w:cs="Arial"/>
          <w:bCs/>
          <w:sz w:val="20"/>
        </w:rPr>
        <w:t xml:space="preserve">VN </w:t>
      </w:r>
      <w:r w:rsidR="00373632" w:rsidRPr="00714769">
        <w:rPr>
          <w:rFonts w:cs="Arial"/>
          <w:bCs/>
          <w:sz w:val="20"/>
        </w:rPr>
        <w:t>-</w:t>
      </w:r>
      <w:r w:rsidRPr="00714769">
        <w:rPr>
          <w:rFonts w:cs="Arial"/>
          <w:bCs/>
          <w:sz w:val="20"/>
        </w:rPr>
        <w:t xml:space="preserve"> Voditelj nabave</w:t>
      </w:r>
    </w:p>
    <w:p w14:paraId="3A0CC458" w14:textId="77777777" w:rsidR="00B25432" w:rsidRPr="00714769" w:rsidRDefault="00B25432">
      <w:pPr>
        <w:rPr>
          <w:rFonts w:cs="Arial"/>
          <w:sz w:val="20"/>
        </w:rPr>
      </w:pPr>
    </w:p>
    <w:p w14:paraId="16D54694" w14:textId="77777777" w:rsidR="00B25432" w:rsidRPr="00714769" w:rsidRDefault="00B25432" w:rsidP="0041381F">
      <w:pPr>
        <w:numPr>
          <w:ilvl w:val="0"/>
          <w:numId w:val="12"/>
        </w:numPr>
        <w:tabs>
          <w:tab w:val="left" w:pos="7740"/>
        </w:tabs>
        <w:ind w:hanging="720"/>
        <w:jc w:val="both"/>
        <w:rPr>
          <w:rFonts w:cs="Arial"/>
          <w:b/>
          <w:color w:val="000000"/>
          <w:sz w:val="20"/>
        </w:rPr>
      </w:pPr>
      <w:r w:rsidRPr="00714769">
        <w:rPr>
          <w:rFonts w:cs="Arial"/>
          <w:b/>
          <w:color w:val="000000"/>
          <w:sz w:val="20"/>
        </w:rPr>
        <w:t>ODGOVORNOSTI</w:t>
      </w:r>
    </w:p>
    <w:p w14:paraId="0F0150BE" w14:textId="77777777" w:rsidR="005E2379" w:rsidRPr="00714769" w:rsidRDefault="00705A3E" w:rsidP="00EB4BDB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VN</w:t>
      </w:r>
      <w:r w:rsidR="00EB4BDB" w:rsidRPr="00714769">
        <w:rPr>
          <w:rFonts w:cs="Arial"/>
          <w:sz w:val="20"/>
        </w:rPr>
        <w:t xml:space="preserve"> </w:t>
      </w:r>
      <w:r w:rsidR="005E2379" w:rsidRPr="00714769">
        <w:rPr>
          <w:rFonts w:cs="Arial"/>
          <w:sz w:val="20"/>
        </w:rPr>
        <w:t xml:space="preserve">je odgovoran za ocjenjuju </w:t>
      </w:r>
      <w:r w:rsidR="00EB4BDB" w:rsidRPr="00714769">
        <w:rPr>
          <w:rFonts w:cs="Arial"/>
          <w:sz w:val="20"/>
        </w:rPr>
        <w:t xml:space="preserve">i </w:t>
      </w:r>
      <w:r w:rsidR="005E2379" w:rsidRPr="00714769">
        <w:rPr>
          <w:rFonts w:cs="Arial"/>
          <w:sz w:val="20"/>
        </w:rPr>
        <w:t xml:space="preserve">kategorizaciju </w:t>
      </w:r>
      <w:r w:rsidR="00EB4BDB" w:rsidRPr="00714769">
        <w:rPr>
          <w:rFonts w:cs="Arial"/>
          <w:sz w:val="20"/>
        </w:rPr>
        <w:t>dobavljače proizvoda, materijala ili usl</w:t>
      </w:r>
      <w:r w:rsidR="005E2379" w:rsidRPr="00714769">
        <w:rPr>
          <w:rFonts w:cs="Arial"/>
          <w:sz w:val="20"/>
        </w:rPr>
        <w:t>uga prema utvrđenim kriterijima.</w:t>
      </w:r>
    </w:p>
    <w:p w14:paraId="40834C9C" w14:textId="77777777" w:rsidR="00EB4BDB" w:rsidRPr="00714769" w:rsidRDefault="00705A3E" w:rsidP="00EB4BDB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DN</w:t>
      </w:r>
      <w:r w:rsidR="00EB4BDB" w:rsidRPr="00714769">
        <w:rPr>
          <w:rFonts w:cs="Arial"/>
          <w:sz w:val="20"/>
        </w:rPr>
        <w:t xml:space="preserve"> odobrava Popis odobrenih dobavljača.</w:t>
      </w:r>
    </w:p>
    <w:p w14:paraId="081ED05F" w14:textId="77777777" w:rsidR="00EB4BDB" w:rsidRPr="00714769" w:rsidRDefault="00EB4BDB" w:rsidP="00EB4BDB">
      <w:pPr>
        <w:jc w:val="both"/>
        <w:rPr>
          <w:rFonts w:cs="Arial"/>
          <w:sz w:val="20"/>
        </w:rPr>
      </w:pPr>
    </w:p>
    <w:p w14:paraId="212C7BDE" w14:textId="77777777" w:rsidR="00B25432" w:rsidRPr="00714769" w:rsidRDefault="00B25432" w:rsidP="0041381F">
      <w:pPr>
        <w:numPr>
          <w:ilvl w:val="0"/>
          <w:numId w:val="12"/>
        </w:numPr>
        <w:tabs>
          <w:tab w:val="left" w:pos="7740"/>
        </w:tabs>
        <w:ind w:hanging="720"/>
        <w:jc w:val="both"/>
        <w:rPr>
          <w:rFonts w:cs="Arial"/>
          <w:b/>
          <w:color w:val="000000"/>
          <w:sz w:val="20"/>
        </w:rPr>
      </w:pPr>
      <w:r w:rsidRPr="00714769">
        <w:rPr>
          <w:rFonts w:cs="Arial"/>
          <w:b/>
          <w:color w:val="000000"/>
          <w:sz w:val="20"/>
        </w:rPr>
        <w:t xml:space="preserve">OPIS POSTUPKA </w:t>
      </w:r>
    </w:p>
    <w:p w14:paraId="4298C5B2" w14:textId="6C661AD6" w:rsidR="00321456" w:rsidRPr="00714769" w:rsidRDefault="00321456" w:rsidP="00321456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Mlinar </w:t>
      </w:r>
      <w:r w:rsidR="00DC04E0" w:rsidRPr="00714769">
        <w:rPr>
          <w:rFonts w:cs="Arial"/>
          <w:sz w:val="20"/>
        </w:rPr>
        <w:t>pekarska industrja d.o.o.</w:t>
      </w:r>
      <w:r w:rsidRPr="00714769">
        <w:rPr>
          <w:rFonts w:cs="Arial"/>
          <w:sz w:val="20"/>
        </w:rPr>
        <w:t xml:space="preserve"> nastoji poslovati sa kvalitetnim dobavljačima i s njima razvijati partnerske odnose. Zbog toga, ocjenjivanje zadanih kriterija i svrstavanje dobavljača u kategorije može služiti kao poticaj  dobavljačima na kvalitetniji rad i bolju suradnju na obostranu korist i na korist kupaca.</w:t>
      </w:r>
    </w:p>
    <w:p w14:paraId="79E51387" w14:textId="77777777" w:rsidR="00321456" w:rsidRPr="00714769" w:rsidRDefault="00321456" w:rsidP="00321456">
      <w:pPr>
        <w:jc w:val="both"/>
        <w:rPr>
          <w:rFonts w:cs="Arial"/>
          <w:sz w:val="20"/>
        </w:rPr>
      </w:pPr>
    </w:p>
    <w:p w14:paraId="642B2863" w14:textId="052A0BB9" w:rsidR="00321456" w:rsidRPr="00714769" w:rsidRDefault="007B6300" w:rsidP="00321456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VN na temelju prikupljenih informacija o ispunjavanju pojedinog kriterija, ulazne kontrole i komunikacije sa dobavljačima, provodi </w:t>
      </w:r>
      <w:r w:rsidR="0011145B" w:rsidRPr="00714769">
        <w:rPr>
          <w:rFonts w:cs="Arial"/>
          <w:sz w:val="20"/>
        </w:rPr>
        <w:t xml:space="preserve">na Popisu odobrenih dobavljača (OB-NA-06) </w:t>
      </w:r>
      <w:r w:rsidRPr="00714769">
        <w:rPr>
          <w:rFonts w:cs="Arial"/>
          <w:sz w:val="20"/>
        </w:rPr>
        <w:t>ocjenu dobavljača</w:t>
      </w:r>
      <w:r w:rsidR="00812BBF" w:rsidRPr="00714769">
        <w:rPr>
          <w:rFonts w:cs="Arial"/>
          <w:sz w:val="20"/>
        </w:rPr>
        <w:t xml:space="preserve"> minimalno jednom godišnje</w:t>
      </w:r>
      <w:r w:rsidR="001C1851" w:rsidRPr="00714769">
        <w:rPr>
          <w:rFonts w:cs="Arial"/>
          <w:sz w:val="20"/>
        </w:rPr>
        <w:t>.</w:t>
      </w:r>
      <w:r w:rsidR="00812BBF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VN izrađuje, a DN odobrava Popis odobrenih dobavljača (OB-NA-06), koji služi kao ulazni podatak za Upravinu ocjenu sustava.</w:t>
      </w:r>
      <w:r w:rsidR="00321456" w:rsidRPr="00714769">
        <w:rPr>
          <w:rFonts w:cs="Arial"/>
          <w:sz w:val="20"/>
        </w:rPr>
        <w:t xml:space="preserve"> </w:t>
      </w:r>
    </w:p>
    <w:p w14:paraId="66B95207" w14:textId="77777777" w:rsidR="00EE3457" w:rsidRPr="00714769" w:rsidRDefault="00EE3457" w:rsidP="00321456">
      <w:pPr>
        <w:jc w:val="both"/>
        <w:rPr>
          <w:rFonts w:cs="Arial"/>
          <w:sz w:val="20"/>
        </w:rPr>
      </w:pPr>
    </w:p>
    <w:p w14:paraId="6E8CBE3E" w14:textId="77777777" w:rsidR="00321456" w:rsidRPr="00714769" w:rsidRDefault="00EE3457" w:rsidP="00321456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Novi dobavljač uvrštava se na </w:t>
      </w:r>
      <w:r w:rsidR="00553E99" w:rsidRPr="00714769">
        <w:rPr>
          <w:rFonts w:cs="Arial"/>
          <w:sz w:val="20"/>
        </w:rPr>
        <w:t>Popis</w:t>
      </w:r>
      <w:r w:rsidRPr="00714769">
        <w:rPr>
          <w:rFonts w:cs="Arial"/>
          <w:sz w:val="20"/>
        </w:rPr>
        <w:t xml:space="preserve"> odobrenih dobavljača, te mu se definira status „Pod procjenom“, dok se ne provede o</w:t>
      </w:r>
      <w:r w:rsidR="00321456" w:rsidRPr="00714769">
        <w:rPr>
          <w:rFonts w:cs="Arial"/>
          <w:sz w:val="20"/>
        </w:rPr>
        <w:t xml:space="preserve">cjenjivanje i kategorizacija </w:t>
      </w:r>
      <w:r w:rsidRPr="00714769">
        <w:rPr>
          <w:rFonts w:cs="Arial"/>
          <w:sz w:val="20"/>
        </w:rPr>
        <w:t xml:space="preserve">koja se </w:t>
      </w:r>
      <w:r w:rsidR="00321456" w:rsidRPr="00714769">
        <w:rPr>
          <w:rFonts w:cs="Arial"/>
          <w:sz w:val="20"/>
        </w:rPr>
        <w:t>provodi nakon tri mjeseca od prve isporuke ili nakon 3 isporuke</w:t>
      </w:r>
      <w:r w:rsidRPr="00714769">
        <w:rPr>
          <w:rFonts w:cs="Arial"/>
          <w:sz w:val="20"/>
        </w:rPr>
        <w:t>.</w:t>
      </w:r>
    </w:p>
    <w:p w14:paraId="286B395A" w14:textId="77777777" w:rsidR="007B6300" w:rsidRPr="00714769" w:rsidRDefault="00321456" w:rsidP="007B6300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Promjena kategorije jednog od dobavljača, ujedno je i revizija Popisa odobrenih dobavljača.</w:t>
      </w:r>
    </w:p>
    <w:p w14:paraId="3483E9AB" w14:textId="77777777" w:rsidR="00321456" w:rsidRPr="00714769" w:rsidRDefault="00321456" w:rsidP="007B6300">
      <w:pPr>
        <w:jc w:val="both"/>
        <w:rPr>
          <w:rFonts w:cs="Arial"/>
          <w:sz w:val="20"/>
        </w:rPr>
      </w:pPr>
    </w:p>
    <w:p w14:paraId="43A812E6" w14:textId="4ED46097" w:rsidR="00321456" w:rsidRPr="00714769" w:rsidRDefault="00321456" w:rsidP="00321456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Popis odobrenih dobavljača s ocjenama i kategorijama predstavlja poslovnu tajnu Mlinara </w:t>
      </w:r>
      <w:r w:rsidR="006E5132" w:rsidRPr="00714769">
        <w:rPr>
          <w:rFonts w:cs="Arial"/>
          <w:sz w:val="20"/>
        </w:rPr>
        <w:t>pekarska industrija d.o.o.</w:t>
      </w:r>
      <w:r w:rsidRPr="00714769">
        <w:rPr>
          <w:rFonts w:cs="Arial"/>
          <w:sz w:val="20"/>
        </w:rPr>
        <w:t xml:space="preserve"> i nije dostupna neovlaštenim osobama.</w:t>
      </w:r>
    </w:p>
    <w:p w14:paraId="21E9C9DD" w14:textId="77777777" w:rsidR="00321456" w:rsidRPr="00714769" w:rsidRDefault="00321456" w:rsidP="007B6300">
      <w:pPr>
        <w:jc w:val="both"/>
        <w:rPr>
          <w:rFonts w:cs="Arial"/>
          <w:sz w:val="20"/>
        </w:rPr>
      </w:pPr>
    </w:p>
    <w:p w14:paraId="20F1E1A1" w14:textId="77777777" w:rsidR="007B6300" w:rsidRPr="00714769" w:rsidRDefault="007B6300" w:rsidP="007B6300">
      <w:pPr>
        <w:numPr>
          <w:ilvl w:val="1"/>
          <w:numId w:val="14"/>
        </w:numPr>
        <w:tabs>
          <w:tab w:val="num" w:pos="720"/>
        </w:tabs>
        <w:ind w:hanging="1080"/>
        <w:jc w:val="both"/>
        <w:rPr>
          <w:rFonts w:cs="Arial"/>
          <w:b/>
          <w:sz w:val="20"/>
        </w:rPr>
      </w:pPr>
      <w:r w:rsidRPr="00714769">
        <w:rPr>
          <w:rFonts w:cs="Arial"/>
          <w:b/>
          <w:sz w:val="20"/>
        </w:rPr>
        <w:t>Kriteriji ocjenjivanja</w:t>
      </w:r>
      <w:r w:rsidR="00321456" w:rsidRPr="00714769">
        <w:rPr>
          <w:rFonts w:cs="Arial"/>
          <w:b/>
          <w:sz w:val="20"/>
        </w:rPr>
        <w:t xml:space="preserve"> i kategorije dobavljača</w:t>
      </w:r>
    </w:p>
    <w:p w14:paraId="7A6995C2" w14:textId="77777777" w:rsidR="00EB4BDB" w:rsidRPr="00714769" w:rsidRDefault="00EB4BDB" w:rsidP="00EB4BDB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Kriteriji koji se razmatraju prilikom ocjenjivanja i utvrđivanja kategorije dobavljača su:</w:t>
      </w:r>
    </w:p>
    <w:p w14:paraId="3FA31D20" w14:textId="77777777" w:rsidR="00EB4BDB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kvaliteta proizvoda/usluge</w:t>
      </w:r>
    </w:p>
    <w:p w14:paraId="6FA132F5" w14:textId="77777777" w:rsidR="00EB4BDB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cijena</w:t>
      </w:r>
      <w:r w:rsidR="00705A3E" w:rsidRPr="00714769">
        <w:rPr>
          <w:rFonts w:cs="Arial"/>
          <w:sz w:val="20"/>
        </w:rPr>
        <w:t xml:space="preserve">, </w:t>
      </w:r>
      <w:r w:rsidR="00705A3E" w:rsidRPr="00714769">
        <w:rPr>
          <w:rFonts w:ascii="Calibri" w:hAnsi="Calibri"/>
          <w:szCs w:val="22"/>
          <w:lang w:eastAsia="hr-HR"/>
        </w:rPr>
        <w:t xml:space="preserve"> </w:t>
      </w:r>
    </w:p>
    <w:p w14:paraId="162CD525" w14:textId="77777777" w:rsidR="00EB4BDB" w:rsidRPr="00714769" w:rsidRDefault="00705A3E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cjelovitost, brzina i rokovi isporuke   </w:t>
      </w:r>
    </w:p>
    <w:p w14:paraId="50F9B4E5" w14:textId="77777777" w:rsidR="00EB4BDB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udio i odaziv na reklamacije</w:t>
      </w:r>
    </w:p>
    <w:p w14:paraId="169DA7D6" w14:textId="77777777" w:rsidR="00705A3E" w:rsidRPr="00714769" w:rsidRDefault="009F3577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ascii="Calibri" w:hAnsi="Calibri"/>
          <w:szCs w:val="22"/>
          <w:lang w:eastAsia="hr-HR"/>
        </w:rPr>
        <w:t>fleksibilnost</w:t>
      </w:r>
    </w:p>
    <w:p w14:paraId="393C6CC6" w14:textId="77777777" w:rsidR="00EB4BDB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dosadašnja poslovna suradnja</w:t>
      </w:r>
    </w:p>
    <w:p w14:paraId="5E25ABF7" w14:textId="2D001265" w:rsidR="009F3577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posjedovanje</w:t>
      </w:r>
      <w:r w:rsidR="009F3577" w:rsidRPr="00714769">
        <w:rPr>
          <w:rFonts w:cs="Arial"/>
          <w:sz w:val="20"/>
        </w:rPr>
        <w:t xml:space="preserve"> certifikata prema GFSI shemi (BRC, IFS, </w:t>
      </w:r>
      <w:r w:rsidR="0042029B" w:rsidRPr="00714769">
        <w:rPr>
          <w:rFonts w:cs="Arial"/>
          <w:sz w:val="20"/>
        </w:rPr>
        <w:t>FSSC</w:t>
      </w:r>
      <w:r w:rsidR="009F3577" w:rsidRPr="00714769">
        <w:rPr>
          <w:rFonts w:cs="Arial"/>
          <w:sz w:val="20"/>
        </w:rPr>
        <w:t xml:space="preserve"> 22000, </w:t>
      </w:r>
      <w:r w:rsidR="00360CF0" w:rsidRPr="00714769">
        <w:rPr>
          <w:rFonts w:cs="Arial"/>
          <w:sz w:val="20"/>
        </w:rPr>
        <w:t>Global GAP</w:t>
      </w:r>
      <w:r w:rsidR="009F3577" w:rsidRPr="00714769">
        <w:rPr>
          <w:rFonts w:cs="Arial"/>
          <w:sz w:val="20"/>
        </w:rPr>
        <w:t>)</w:t>
      </w:r>
    </w:p>
    <w:p w14:paraId="6642F9DF" w14:textId="50345506" w:rsidR="009F3577" w:rsidRPr="00714769" w:rsidRDefault="009F3577" w:rsidP="009F3577">
      <w:pPr>
        <w:numPr>
          <w:ilvl w:val="0"/>
          <w:numId w:val="17"/>
        </w:numPr>
        <w:rPr>
          <w:rFonts w:cs="Arial"/>
          <w:sz w:val="20"/>
        </w:rPr>
      </w:pPr>
      <w:r w:rsidRPr="00714769">
        <w:rPr>
          <w:rFonts w:cs="Arial"/>
          <w:sz w:val="20"/>
        </w:rPr>
        <w:t>posjedovanje certifikata prema HALAL</w:t>
      </w:r>
      <w:r w:rsidR="00F025A6" w:rsidRPr="00714769">
        <w:rPr>
          <w:rFonts w:cs="Arial"/>
          <w:sz w:val="20"/>
        </w:rPr>
        <w:t xml:space="preserve"> standardu</w:t>
      </w:r>
    </w:p>
    <w:p w14:paraId="3278C35E" w14:textId="2591751E" w:rsidR="009F3577" w:rsidRPr="00714769" w:rsidRDefault="009F3577" w:rsidP="00EC5A25">
      <w:pPr>
        <w:numPr>
          <w:ilvl w:val="0"/>
          <w:numId w:val="17"/>
        </w:numPr>
        <w:rPr>
          <w:rFonts w:cs="Arial"/>
          <w:sz w:val="20"/>
        </w:rPr>
      </w:pPr>
      <w:r w:rsidRPr="00714769">
        <w:rPr>
          <w:rFonts w:cs="Arial"/>
          <w:sz w:val="20"/>
        </w:rPr>
        <w:t xml:space="preserve">posjedovanje certifikata koji nisu prema GFSI shemi (ISO 9001, </w:t>
      </w:r>
      <w:r w:rsidR="00A03C60" w:rsidRPr="00D968C6">
        <w:rPr>
          <w:rFonts w:cs="Arial"/>
          <w:i/>
          <w:iCs/>
          <w:sz w:val="20"/>
        </w:rPr>
        <w:t>ISO 50001</w:t>
      </w:r>
      <w:r w:rsidR="006C1F7A" w:rsidRPr="00714769">
        <w:rPr>
          <w:rFonts w:cs="Arial"/>
          <w:sz w:val="20"/>
        </w:rPr>
        <w:t xml:space="preserve">, </w:t>
      </w:r>
      <w:r w:rsidRPr="00714769">
        <w:rPr>
          <w:rFonts w:cs="Arial"/>
          <w:sz w:val="20"/>
        </w:rPr>
        <w:t>HACCP</w:t>
      </w:r>
      <w:r w:rsidR="00EC5A25" w:rsidRPr="00714769">
        <w:rPr>
          <w:rFonts w:cs="Arial"/>
          <w:sz w:val="20"/>
        </w:rPr>
        <w:t xml:space="preserve">, </w:t>
      </w:r>
      <w:r w:rsidR="006C1F7A" w:rsidRPr="00714769">
        <w:rPr>
          <w:rFonts w:cs="Arial"/>
          <w:sz w:val="20"/>
        </w:rPr>
        <w:t>ISO 14 000</w:t>
      </w:r>
      <w:r w:rsidR="00EC5A25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i sl.)</w:t>
      </w:r>
    </w:p>
    <w:p w14:paraId="5DEBC171" w14:textId="77777777" w:rsidR="00705A3E" w:rsidRPr="00714769" w:rsidRDefault="00EB4BDB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način plaćanja</w:t>
      </w:r>
    </w:p>
    <w:p w14:paraId="3868F327" w14:textId="77777777" w:rsidR="00EB4BDB" w:rsidRPr="00714769" w:rsidRDefault="00705A3E" w:rsidP="00EB4BDB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komunikacija</w:t>
      </w:r>
    </w:p>
    <w:p w14:paraId="2D44F69C" w14:textId="77777777" w:rsidR="00871A44" w:rsidRPr="00714769" w:rsidRDefault="00705A3E" w:rsidP="00553E99">
      <w:pPr>
        <w:numPr>
          <w:ilvl w:val="0"/>
          <w:numId w:val="17"/>
        </w:numPr>
        <w:tabs>
          <w:tab w:val="left" w:pos="720"/>
        </w:tabs>
        <w:suppressAutoHyphens/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prateća dokumentacija</w:t>
      </w:r>
    </w:p>
    <w:p w14:paraId="49B59789" w14:textId="77777777" w:rsidR="00705A3E" w:rsidRPr="00714769" w:rsidRDefault="00705A3E" w:rsidP="002B4FCE">
      <w:pPr>
        <w:rPr>
          <w:rFonts w:cs="Arial"/>
          <w:sz w:val="20"/>
        </w:rPr>
      </w:pPr>
    </w:p>
    <w:p w14:paraId="56834CF1" w14:textId="77777777" w:rsidR="00EB4BDB" w:rsidRPr="00714769" w:rsidRDefault="007B6300" w:rsidP="00EB4BDB">
      <w:pPr>
        <w:tabs>
          <w:tab w:val="num" w:pos="0"/>
        </w:tabs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Za svakog </w:t>
      </w:r>
      <w:r w:rsidR="00EB4BDB" w:rsidRPr="00714769">
        <w:rPr>
          <w:rFonts w:cs="Arial"/>
          <w:sz w:val="20"/>
        </w:rPr>
        <w:t>dobavl</w:t>
      </w:r>
      <w:r w:rsidRPr="00714769">
        <w:rPr>
          <w:rFonts w:cs="Arial"/>
          <w:sz w:val="20"/>
        </w:rPr>
        <w:t>jača,</w:t>
      </w:r>
      <w:r w:rsidR="0016146D" w:rsidRPr="00714769">
        <w:rPr>
          <w:rFonts w:cs="Arial"/>
          <w:sz w:val="20"/>
        </w:rPr>
        <w:t xml:space="preserve"> dodjeljuju </w:t>
      </w:r>
      <w:r w:rsidR="00373632" w:rsidRPr="00714769">
        <w:rPr>
          <w:rFonts w:cs="Arial"/>
          <w:sz w:val="20"/>
        </w:rPr>
        <w:t xml:space="preserve">se </w:t>
      </w:r>
      <w:r w:rsidR="0016146D" w:rsidRPr="00714769">
        <w:rPr>
          <w:rFonts w:cs="Arial"/>
          <w:sz w:val="20"/>
        </w:rPr>
        <w:t>ocjene od 1 do 5</w:t>
      </w:r>
      <w:r w:rsidR="00EB4BDB" w:rsidRPr="00714769">
        <w:rPr>
          <w:rFonts w:cs="Arial"/>
          <w:sz w:val="20"/>
        </w:rPr>
        <w:t xml:space="preserve">, po kriterijima a) do </w:t>
      </w:r>
      <w:r w:rsidR="00AB6E18" w:rsidRPr="00714769">
        <w:rPr>
          <w:rFonts w:cs="Arial"/>
          <w:sz w:val="20"/>
        </w:rPr>
        <w:t>l</w:t>
      </w:r>
      <w:r w:rsidR="009F3577" w:rsidRPr="00714769">
        <w:rPr>
          <w:rFonts w:cs="Arial"/>
          <w:sz w:val="20"/>
        </w:rPr>
        <w:t>)</w:t>
      </w:r>
      <w:r w:rsidRPr="00714769">
        <w:rPr>
          <w:rFonts w:cs="Arial"/>
          <w:sz w:val="20"/>
        </w:rPr>
        <w:t xml:space="preserve">, </w:t>
      </w:r>
      <w:r w:rsidR="00EB4BDB" w:rsidRPr="00714769">
        <w:rPr>
          <w:rFonts w:cs="Arial"/>
          <w:sz w:val="20"/>
        </w:rPr>
        <w:t xml:space="preserve">ovisno o zadovoljstvu sa </w:t>
      </w:r>
      <w:r w:rsidRPr="00714769">
        <w:rPr>
          <w:rFonts w:cs="Arial"/>
          <w:sz w:val="20"/>
        </w:rPr>
        <w:t>postavljenim kriterijima</w:t>
      </w:r>
      <w:r w:rsidR="00EB4BDB" w:rsidRPr="00714769">
        <w:rPr>
          <w:rFonts w:cs="Arial"/>
          <w:sz w:val="20"/>
        </w:rPr>
        <w:t xml:space="preserve"> prema principu:</w:t>
      </w:r>
    </w:p>
    <w:p w14:paraId="062BA228" w14:textId="77777777" w:rsidR="0016146D" w:rsidRPr="00714769" w:rsidRDefault="0016146D" w:rsidP="007B6300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5-</w:t>
      </w:r>
      <w:r w:rsidR="007B6300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odličan/</w:t>
      </w:r>
      <w:r w:rsidR="0043587D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ima</w:t>
      </w:r>
    </w:p>
    <w:p w14:paraId="52F87B86" w14:textId="77777777" w:rsidR="0016146D" w:rsidRPr="00714769" w:rsidRDefault="0016146D" w:rsidP="007B6300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lastRenderedPageBreak/>
        <w:t>4-</w:t>
      </w:r>
      <w:r w:rsidR="007B6300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vrlo dobar</w:t>
      </w:r>
    </w:p>
    <w:p w14:paraId="21A796DA" w14:textId="77777777" w:rsidR="0016146D" w:rsidRPr="00714769" w:rsidRDefault="0016146D" w:rsidP="007B6300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3-</w:t>
      </w:r>
      <w:r w:rsidR="007B6300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dobar</w:t>
      </w:r>
    </w:p>
    <w:p w14:paraId="3552F480" w14:textId="77777777" w:rsidR="0016146D" w:rsidRPr="00714769" w:rsidRDefault="0016146D" w:rsidP="007B6300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2-</w:t>
      </w:r>
      <w:r w:rsidR="007B6300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dovoljan</w:t>
      </w:r>
    </w:p>
    <w:p w14:paraId="5C9A5526" w14:textId="6676AE19" w:rsidR="007B6300" w:rsidRPr="00714769" w:rsidRDefault="007B6300" w:rsidP="007B6300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1- ne zadovoljava/</w:t>
      </w:r>
      <w:r w:rsidR="0016146D" w:rsidRPr="00714769">
        <w:rPr>
          <w:rFonts w:cs="Arial"/>
          <w:sz w:val="20"/>
        </w:rPr>
        <w:t>nema</w:t>
      </w:r>
    </w:p>
    <w:p w14:paraId="27C18B71" w14:textId="13930B64" w:rsidR="00321456" w:rsidRPr="00714769" w:rsidRDefault="0016146D" w:rsidP="0016146D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Kriterij o posjedovanju </w:t>
      </w:r>
      <w:r w:rsidR="007B6300" w:rsidRPr="00714769">
        <w:rPr>
          <w:rFonts w:cs="Arial"/>
          <w:sz w:val="20"/>
        </w:rPr>
        <w:t>certifikata standarda</w:t>
      </w:r>
      <w:r w:rsidR="004B5678" w:rsidRPr="00714769">
        <w:rPr>
          <w:rFonts w:cs="Arial"/>
          <w:sz w:val="20"/>
        </w:rPr>
        <w:t xml:space="preserve"> upravljanja kvalitetom i sigurnosti hrane </w:t>
      </w:r>
      <w:r w:rsidRPr="00714769">
        <w:rPr>
          <w:rFonts w:cs="Arial"/>
          <w:sz w:val="20"/>
        </w:rPr>
        <w:t>ISO/HACCP</w:t>
      </w:r>
      <w:r w:rsidR="00366B0D" w:rsidRPr="00714769">
        <w:rPr>
          <w:rFonts w:cs="Arial"/>
          <w:sz w:val="20"/>
        </w:rPr>
        <w:t>/</w:t>
      </w:r>
      <w:r w:rsidR="004B5678" w:rsidRPr="00714769">
        <w:rPr>
          <w:rFonts w:cs="Arial"/>
          <w:sz w:val="20"/>
        </w:rPr>
        <w:t xml:space="preserve"> </w:t>
      </w:r>
      <w:r w:rsidR="00321456" w:rsidRPr="00714769">
        <w:rPr>
          <w:rFonts w:cs="Arial"/>
          <w:sz w:val="20"/>
        </w:rPr>
        <w:t>BRC/</w:t>
      </w:r>
      <w:r w:rsidR="004B5678" w:rsidRPr="00714769">
        <w:rPr>
          <w:rFonts w:cs="Arial"/>
          <w:sz w:val="20"/>
        </w:rPr>
        <w:t>IFS/HALAL</w:t>
      </w:r>
      <w:r w:rsidR="00F025A6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certifikata, ocjenjuje se</w:t>
      </w:r>
      <w:r w:rsidR="009F3577" w:rsidRPr="00714769">
        <w:rPr>
          <w:rFonts w:cs="Arial"/>
          <w:sz w:val="20"/>
        </w:rPr>
        <w:t xml:space="preserve"> sa</w:t>
      </w:r>
      <w:r w:rsidR="00321456" w:rsidRPr="00714769">
        <w:rPr>
          <w:rFonts w:cs="Arial"/>
          <w:sz w:val="20"/>
        </w:rPr>
        <w:t>:</w:t>
      </w:r>
    </w:p>
    <w:p w14:paraId="470F3276" w14:textId="77777777" w:rsidR="00321456" w:rsidRPr="00714769" w:rsidRDefault="0016146D" w:rsidP="00321456">
      <w:pPr>
        <w:numPr>
          <w:ilvl w:val="0"/>
          <w:numId w:val="19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5 za posjedovanje</w:t>
      </w:r>
      <w:r w:rsidR="004B5678" w:rsidRPr="00714769">
        <w:rPr>
          <w:rFonts w:cs="Arial"/>
          <w:sz w:val="20"/>
        </w:rPr>
        <w:t xml:space="preserve"> </w:t>
      </w:r>
      <w:r w:rsidR="00EE3457" w:rsidRPr="00714769">
        <w:rPr>
          <w:rFonts w:cs="Arial"/>
          <w:sz w:val="20"/>
        </w:rPr>
        <w:t xml:space="preserve">jednog od navedenih </w:t>
      </w:r>
      <w:r w:rsidR="004B5678" w:rsidRPr="00714769">
        <w:rPr>
          <w:rFonts w:cs="Arial"/>
          <w:sz w:val="20"/>
        </w:rPr>
        <w:t>certifikata</w:t>
      </w:r>
      <w:r w:rsidRPr="00714769">
        <w:rPr>
          <w:rFonts w:cs="Arial"/>
          <w:sz w:val="20"/>
        </w:rPr>
        <w:t xml:space="preserve"> </w:t>
      </w:r>
    </w:p>
    <w:p w14:paraId="2D0FAC7D" w14:textId="77777777" w:rsidR="0016146D" w:rsidRPr="00714769" w:rsidRDefault="0016146D" w:rsidP="00321456">
      <w:pPr>
        <w:numPr>
          <w:ilvl w:val="0"/>
          <w:numId w:val="19"/>
        </w:num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1 ukoliko dobavljač ne posjeduje</w:t>
      </w:r>
      <w:r w:rsidR="004B5678" w:rsidRPr="00714769">
        <w:rPr>
          <w:rFonts w:cs="Arial"/>
          <w:sz w:val="20"/>
        </w:rPr>
        <w:t xml:space="preserve"> ni</w:t>
      </w:r>
      <w:r w:rsidRPr="00714769">
        <w:rPr>
          <w:rFonts w:cs="Arial"/>
          <w:sz w:val="20"/>
        </w:rPr>
        <w:t xml:space="preserve"> jedan od navedenih certifikata. </w:t>
      </w:r>
    </w:p>
    <w:p w14:paraId="4D590629" w14:textId="77777777" w:rsidR="00AB6E18" w:rsidRPr="00714769" w:rsidRDefault="00AB6E18" w:rsidP="00AB6E18">
      <w:pPr>
        <w:jc w:val="both"/>
        <w:rPr>
          <w:rFonts w:cs="Arial"/>
          <w:sz w:val="20"/>
        </w:rPr>
      </w:pPr>
    </w:p>
    <w:p w14:paraId="6B4E290F" w14:textId="77777777" w:rsidR="0016146D" w:rsidRPr="00714769" w:rsidRDefault="0016146D" w:rsidP="0016146D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Prema zbroju ocjena svih kriterija, dobavljači se kategoriziraju na sljedeći način:</w:t>
      </w:r>
    </w:p>
    <w:p w14:paraId="308A204F" w14:textId="77777777" w:rsidR="0016146D" w:rsidRPr="00714769" w:rsidRDefault="0016146D" w:rsidP="0016146D">
      <w:pPr>
        <w:jc w:val="both"/>
        <w:rPr>
          <w:rFonts w:cs="Arial"/>
          <w:sz w:val="20"/>
        </w:rPr>
      </w:pPr>
    </w:p>
    <w:p w14:paraId="3E0633EB" w14:textId="77777777" w:rsidR="0016146D" w:rsidRPr="00714769" w:rsidRDefault="0016146D" w:rsidP="0016146D">
      <w:pPr>
        <w:jc w:val="both"/>
        <w:rPr>
          <w:rFonts w:cs="Arial"/>
          <w:sz w:val="20"/>
        </w:rPr>
      </w:pPr>
      <w:r w:rsidRPr="00714769">
        <w:rPr>
          <w:rFonts w:cs="Arial"/>
          <w:b/>
          <w:sz w:val="20"/>
        </w:rPr>
        <w:t>Dobavljač A kategorije (primarni)</w:t>
      </w:r>
      <w:r w:rsidR="00FA31FF" w:rsidRPr="00714769">
        <w:rPr>
          <w:rFonts w:cs="Arial"/>
          <w:sz w:val="20"/>
        </w:rPr>
        <w:t xml:space="preserve"> – od </w:t>
      </w:r>
      <w:r w:rsidR="002C76E8" w:rsidRPr="00714769">
        <w:rPr>
          <w:rFonts w:cs="Arial"/>
          <w:sz w:val="20"/>
        </w:rPr>
        <w:t xml:space="preserve">45 </w:t>
      </w:r>
      <w:r w:rsidR="00FA31FF" w:rsidRPr="00714769">
        <w:rPr>
          <w:rFonts w:cs="Arial"/>
          <w:sz w:val="20"/>
        </w:rPr>
        <w:t xml:space="preserve">do </w:t>
      </w:r>
      <w:r w:rsidR="002C76E8" w:rsidRPr="00714769">
        <w:rPr>
          <w:rFonts w:cs="Arial"/>
          <w:sz w:val="20"/>
        </w:rPr>
        <w:t>6</w:t>
      </w:r>
      <w:r w:rsidR="009F3577" w:rsidRPr="00714769">
        <w:rPr>
          <w:rFonts w:cs="Arial"/>
          <w:sz w:val="20"/>
        </w:rPr>
        <w:t>0</w:t>
      </w:r>
      <w:r w:rsidR="00FA31FF" w:rsidRPr="00714769">
        <w:rPr>
          <w:rFonts w:cs="Arial"/>
          <w:sz w:val="20"/>
        </w:rPr>
        <w:t xml:space="preserve"> bodova</w:t>
      </w:r>
    </w:p>
    <w:p w14:paraId="0F028136" w14:textId="77777777" w:rsidR="0016146D" w:rsidRPr="00714769" w:rsidRDefault="0016146D" w:rsidP="0016146D">
      <w:pPr>
        <w:jc w:val="both"/>
        <w:rPr>
          <w:rFonts w:cs="Arial"/>
          <w:sz w:val="20"/>
        </w:rPr>
      </w:pPr>
      <w:r w:rsidRPr="00714769">
        <w:rPr>
          <w:rFonts w:cs="Arial"/>
          <w:b/>
          <w:sz w:val="20"/>
        </w:rPr>
        <w:t>Dobavljač B kategorije (sekundarni)</w:t>
      </w:r>
      <w:r w:rsidRPr="00714769">
        <w:rPr>
          <w:rFonts w:cs="Arial"/>
          <w:sz w:val="20"/>
        </w:rPr>
        <w:t xml:space="preserve"> </w:t>
      </w:r>
      <w:r w:rsidR="00373632" w:rsidRPr="00714769">
        <w:rPr>
          <w:rFonts w:cs="Arial"/>
          <w:sz w:val="20"/>
        </w:rPr>
        <w:t>–</w:t>
      </w:r>
      <w:r w:rsidRPr="00714769">
        <w:rPr>
          <w:rFonts w:cs="Arial"/>
          <w:sz w:val="20"/>
        </w:rPr>
        <w:t xml:space="preserve"> od </w:t>
      </w:r>
      <w:r w:rsidR="002C76E8" w:rsidRPr="00714769">
        <w:rPr>
          <w:rFonts w:cs="Arial"/>
          <w:sz w:val="20"/>
        </w:rPr>
        <w:t>22</w:t>
      </w:r>
      <w:r w:rsidR="00FA31FF" w:rsidRPr="00714769">
        <w:rPr>
          <w:rFonts w:cs="Arial"/>
          <w:sz w:val="20"/>
        </w:rPr>
        <w:t xml:space="preserve"> do</w:t>
      </w:r>
      <w:r w:rsidR="002C76E8" w:rsidRPr="00714769">
        <w:rPr>
          <w:rFonts w:cs="Arial"/>
          <w:sz w:val="20"/>
        </w:rPr>
        <w:t xml:space="preserve"> 44</w:t>
      </w:r>
      <w:r w:rsidR="00FA31FF" w:rsidRPr="00714769">
        <w:rPr>
          <w:rFonts w:cs="Arial"/>
          <w:sz w:val="20"/>
        </w:rPr>
        <w:t xml:space="preserve"> bodova</w:t>
      </w:r>
    </w:p>
    <w:p w14:paraId="6E23A8FD" w14:textId="77777777" w:rsidR="0016146D" w:rsidRPr="00714769" w:rsidRDefault="0016146D" w:rsidP="0016146D">
      <w:pPr>
        <w:jc w:val="both"/>
        <w:rPr>
          <w:rFonts w:cs="Arial"/>
          <w:sz w:val="20"/>
        </w:rPr>
      </w:pPr>
      <w:r w:rsidRPr="00714769">
        <w:rPr>
          <w:rFonts w:cs="Arial"/>
          <w:b/>
          <w:sz w:val="20"/>
        </w:rPr>
        <w:t>Dobavljač C kategorije</w:t>
      </w:r>
      <w:r w:rsidRPr="00714769">
        <w:rPr>
          <w:rFonts w:cs="Arial"/>
          <w:sz w:val="20"/>
        </w:rPr>
        <w:t xml:space="preserve"> </w:t>
      </w:r>
      <w:r w:rsidRPr="00714769">
        <w:rPr>
          <w:rFonts w:cs="Arial"/>
          <w:b/>
          <w:sz w:val="20"/>
        </w:rPr>
        <w:t>(tercijarni)</w:t>
      </w:r>
      <w:r w:rsidR="002C76E8" w:rsidRPr="00714769">
        <w:rPr>
          <w:rFonts w:cs="Arial"/>
          <w:sz w:val="20"/>
        </w:rPr>
        <w:t xml:space="preserve"> – od 21</w:t>
      </w:r>
      <w:r w:rsidRPr="00714769">
        <w:rPr>
          <w:rFonts w:cs="Arial"/>
          <w:sz w:val="20"/>
        </w:rPr>
        <w:t xml:space="preserve"> bod</w:t>
      </w:r>
      <w:r w:rsidR="00FA31FF" w:rsidRPr="00714769">
        <w:rPr>
          <w:rFonts w:cs="Arial"/>
          <w:sz w:val="20"/>
        </w:rPr>
        <w:t>ova</w:t>
      </w:r>
    </w:p>
    <w:p w14:paraId="6916F0D6" w14:textId="77777777" w:rsidR="0016146D" w:rsidRPr="00714769" w:rsidRDefault="0016146D" w:rsidP="0016146D">
      <w:pPr>
        <w:jc w:val="both"/>
        <w:rPr>
          <w:rFonts w:cs="Arial"/>
          <w:sz w:val="20"/>
        </w:rPr>
      </w:pPr>
    </w:p>
    <w:p w14:paraId="3022368F" w14:textId="77777777" w:rsidR="0004525E" w:rsidRPr="00714769" w:rsidRDefault="006716CD" w:rsidP="006716CD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Dobavljači iz kategorije A smatraju se pouzdanim i kvalitetnim dobavljačima</w:t>
      </w:r>
      <w:r w:rsidR="00545501" w:rsidRPr="00714769">
        <w:rPr>
          <w:rFonts w:cs="Arial"/>
          <w:sz w:val="20"/>
        </w:rPr>
        <w:t xml:space="preserve"> s kojima se</w:t>
      </w:r>
      <w:r w:rsidRPr="00714769">
        <w:rPr>
          <w:rFonts w:cs="Arial"/>
          <w:sz w:val="20"/>
        </w:rPr>
        <w:t xml:space="preserve"> </w:t>
      </w:r>
      <w:r w:rsidR="00545501" w:rsidRPr="00714769">
        <w:rPr>
          <w:rFonts w:cs="Arial"/>
          <w:sz w:val="20"/>
        </w:rPr>
        <w:t>nastoji redovno poslovati odnosno</w:t>
      </w:r>
      <w:r w:rsidRPr="00714769">
        <w:rPr>
          <w:rFonts w:cs="Arial"/>
          <w:sz w:val="20"/>
        </w:rPr>
        <w:t xml:space="preserve"> s njima se održava redovna i </w:t>
      </w:r>
      <w:r w:rsidR="0004525E" w:rsidRPr="00714769">
        <w:rPr>
          <w:rFonts w:cs="Arial"/>
          <w:sz w:val="20"/>
        </w:rPr>
        <w:t xml:space="preserve">uobičajena razina komuniciranja, </w:t>
      </w:r>
      <w:r w:rsidR="00545501" w:rsidRPr="00714769">
        <w:rPr>
          <w:rFonts w:cs="Arial"/>
          <w:sz w:val="20"/>
        </w:rPr>
        <w:t xml:space="preserve">a prilikom </w:t>
      </w:r>
      <w:r w:rsidR="0004525E" w:rsidRPr="00714769">
        <w:rPr>
          <w:rFonts w:cs="Arial"/>
          <w:sz w:val="20"/>
        </w:rPr>
        <w:t xml:space="preserve"> ugovaranja</w:t>
      </w:r>
      <w:r w:rsidR="00545501" w:rsidRPr="00714769">
        <w:rPr>
          <w:rFonts w:cs="Arial"/>
          <w:sz w:val="20"/>
        </w:rPr>
        <w:t xml:space="preserve"> daje im se prednost.</w:t>
      </w:r>
    </w:p>
    <w:p w14:paraId="2B93C63F" w14:textId="77777777" w:rsidR="00545501" w:rsidRPr="00714769" w:rsidRDefault="00545501" w:rsidP="006716CD">
      <w:pPr>
        <w:jc w:val="both"/>
        <w:rPr>
          <w:rFonts w:cs="Arial"/>
          <w:sz w:val="20"/>
        </w:rPr>
      </w:pPr>
    </w:p>
    <w:p w14:paraId="5F291E80" w14:textId="78FF5A94" w:rsidR="0021725D" w:rsidRPr="00714769" w:rsidRDefault="006716CD" w:rsidP="006716CD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Dobavljačima iz kategorije B usmeno se (u osobnom kontaktu</w:t>
      </w:r>
      <w:r w:rsidR="004359F7" w:rsidRPr="00714769">
        <w:rPr>
          <w:rFonts w:cs="Arial"/>
          <w:sz w:val="20"/>
        </w:rPr>
        <w:t>,</w:t>
      </w:r>
      <w:r w:rsidR="00054C4D" w:rsidRPr="00714769">
        <w:rPr>
          <w:rFonts w:cs="Arial"/>
          <w:sz w:val="20"/>
        </w:rPr>
        <w:t xml:space="preserve"> </w:t>
      </w:r>
      <w:r w:rsidRPr="00714769">
        <w:rPr>
          <w:rFonts w:cs="Arial"/>
          <w:sz w:val="20"/>
        </w:rPr>
        <w:t>putem telefona</w:t>
      </w:r>
      <w:r w:rsidR="00054C4D" w:rsidRPr="00714769">
        <w:rPr>
          <w:rFonts w:cs="Arial"/>
          <w:sz w:val="20"/>
        </w:rPr>
        <w:t xml:space="preserve"> i email-a</w:t>
      </w:r>
      <w:r w:rsidRPr="00714769">
        <w:rPr>
          <w:rFonts w:cs="Arial"/>
          <w:sz w:val="20"/>
        </w:rPr>
        <w:t>) ukazuje na eventualne propuste i na mogućnosti poboljšanja njihovih procesa</w:t>
      </w:r>
      <w:r w:rsidR="0021725D" w:rsidRPr="00714769">
        <w:rPr>
          <w:rFonts w:cs="Arial"/>
          <w:sz w:val="20"/>
        </w:rPr>
        <w:t>.</w:t>
      </w:r>
      <w:r w:rsidR="0004525E" w:rsidRPr="00714769">
        <w:rPr>
          <w:rFonts w:cs="Arial"/>
          <w:sz w:val="20"/>
        </w:rPr>
        <w:t xml:space="preserve"> </w:t>
      </w:r>
      <w:r w:rsidR="00545501" w:rsidRPr="00714769">
        <w:rPr>
          <w:rFonts w:cs="Arial"/>
          <w:sz w:val="20"/>
        </w:rPr>
        <w:t>O</w:t>
      </w:r>
      <w:r w:rsidR="0004525E" w:rsidRPr="00714769">
        <w:rPr>
          <w:rFonts w:cs="Arial"/>
          <w:sz w:val="20"/>
        </w:rPr>
        <w:t xml:space="preserve">d </w:t>
      </w:r>
      <w:r w:rsidR="00545501" w:rsidRPr="00714769">
        <w:rPr>
          <w:rFonts w:cs="Arial"/>
          <w:sz w:val="20"/>
        </w:rPr>
        <w:t>ovih dobavljača</w:t>
      </w:r>
      <w:r w:rsidR="0004525E" w:rsidRPr="00714769">
        <w:rPr>
          <w:rFonts w:cs="Arial"/>
          <w:sz w:val="20"/>
        </w:rPr>
        <w:t xml:space="preserve"> se nabavlja </w:t>
      </w:r>
      <w:r w:rsidR="00545501" w:rsidRPr="00714769">
        <w:rPr>
          <w:rFonts w:cs="Arial"/>
          <w:sz w:val="20"/>
        </w:rPr>
        <w:t xml:space="preserve">roba i usluge, </w:t>
      </w:r>
      <w:r w:rsidR="0004525E" w:rsidRPr="00714769">
        <w:rPr>
          <w:rFonts w:cs="Arial"/>
          <w:sz w:val="20"/>
        </w:rPr>
        <w:t xml:space="preserve">kad </w:t>
      </w:r>
      <w:r w:rsidR="00545501" w:rsidRPr="00714769">
        <w:rPr>
          <w:rFonts w:cs="Arial"/>
          <w:sz w:val="20"/>
        </w:rPr>
        <w:t xml:space="preserve">istu </w:t>
      </w:r>
      <w:r w:rsidR="0004525E" w:rsidRPr="00714769">
        <w:rPr>
          <w:rFonts w:cs="Arial"/>
          <w:sz w:val="20"/>
        </w:rPr>
        <w:t xml:space="preserve">nije moguće nabaviti od </w:t>
      </w:r>
      <w:r w:rsidR="00545501" w:rsidRPr="00714769">
        <w:rPr>
          <w:rFonts w:cs="Arial"/>
          <w:sz w:val="20"/>
        </w:rPr>
        <w:t xml:space="preserve">dobavljača iz kategorije </w:t>
      </w:r>
      <w:r w:rsidR="0004525E" w:rsidRPr="00714769">
        <w:rPr>
          <w:rFonts w:cs="Arial"/>
          <w:sz w:val="20"/>
        </w:rPr>
        <w:t>A</w:t>
      </w:r>
      <w:r w:rsidR="00545501" w:rsidRPr="00714769">
        <w:rPr>
          <w:rFonts w:cs="Arial"/>
          <w:sz w:val="20"/>
        </w:rPr>
        <w:t>.</w:t>
      </w:r>
    </w:p>
    <w:p w14:paraId="4783F682" w14:textId="77777777" w:rsidR="0004525E" w:rsidRPr="00714769" w:rsidRDefault="0004525E" w:rsidP="006716CD">
      <w:pPr>
        <w:jc w:val="both"/>
        <w:rPr>
          <w:rFonts w:cs="Arial"/>
          <w:sz w:val="20"/>
        </w:rPr>
      </w:pPr>
    </w:p>
    <w:p w14:paraId="2C94A32F" w14:textId="77777777" w:rsidR="006716CD" w:rsidRPr="00714769" w:rsidRDefault="006716CD" w:rsidP="006716CD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Ukoliko dobavljač ima ocjene koje ga svrstavaju u kategoriju C očekuje se njegovo uklanjanje sa popisa odobrenih dobavljača čim se pronađe adekvatna zamjena (ukoliko </w:t>
      </w:r>
      <w:r w:rsidR="0004525E" w:rsidRPr="00714769">
        <w:rPr>
          <w:rFonts w:cs="Arial"/>
          <w:sz w:val="20"/>
        </w:rPr>
        <w:t xml:space="preserve">to tržišni uvjeti dozvoljavaju), ukazuje </w:t>
      </w:r>
      <w:r w:rsidR="00EE3457" w:rsidRPr="00714769">
        <w:rPr>
          <w:rFonts w:cs="Arial"/>
          <w:sz w:val="20"/>
        </w:rPr>
        <w:t xml:space="preserve">mu se </w:t>
      </w:r>
      <w:r w:rsidR="0004525E" w:rsidRPr="00714769">
        <w:rPr>
          <w:rFonts w:cs="Arial"/>
          <w:sz w:val="20"/>
        </w:rPr>
        <w:t>na propuste i na mogućnosti poboljšanja njihovih procesa</w:t>
      </w:r>
      <w:r w:rsidR="00EE3457" w:rsidRPr="00714769">
        <w:rPr>
          <w:rFonts w:cs="Arial"/>
          <w:sz w:val="20"/>
        </w:rPr>
        <w:t xml:space="preserve"> odnosno skidanja sa </w:t>
      </w:r>
      <w:r w:rsidR="00B258AF" w:rsidRPr="00714769">
        <w:rPr>
          <w:rFonts w:cs="Arial"/>
          <w:sz w:val="20"/>
        </w:rPr>
        <w:t>Popisa</w:t>
      </w:r>
      <w:r w:rsidR="00EE3457" w:rsidRPr="00714769">
        <w:rPr>
          <w:rFonts w:cs="Arial"/>
          <w:sz w:val="20"/>
        </w:rPr>
        <w:t xml:space="preserve"> odobrenih dobavljača</w:t>
      </w:r>
      <w:r w:rsidR="0004525E" w:rsidRPr="00714769">
        <w:rPr>
          <w:rFonts w:cs="Arial"/>
          <w:sz w:val="20"/>
        </w:rPr>
        <w:t xml:space="preserve"> uk</w:t>
      </w:r>
      <w:r w:rsidR="00EE3457" w:rsidRPr="00714769">
        <w:rPr>
          <w:rFonts w:cs="Arial"/>
          <w:sz w:val="20"/>
        </w:rPr>
        <w:t>oliko se ne poduzmu i provedu zahtijevane popravne radnje</w:t>
      </w:r>
      <w:r w:rsidR="00545501" w:rsidRPr="00714769">
        <w:rPr>
          <w:rFonts w:cs="Arial"/>
          <w:sz w:val="20"/>
        </w:rPr>
        <w:t>.</w:t>
      </w:r>
    </w:p>
    <w:p w14:paraId="5D450043" w14:textId="77777777" w:rsidR="00321456" w:rsidRPr="00714769" w:rsidRDefault="00321456" w:rsidP="006716CD">
      <w:pPr>
        <w:jc w:val="both"/>
        <w:rPr>
          <w:rFonts w:cs="Arial"/>
          <w:sz w:val="20"/>
        </w:rPr>
      </w:pPr>
    </w:p>
    <w:p w14:paraId="3B280167" w14:textId="77777777" w:rsidR="00987F7C" w:rsidRPr="00714769" w:rsidRDefault="00987F7C" w:rsidP="00987F7C">
      <w:pPr>
        <w:numPr>
          <w:ilvl w:val="1"/>
          <w:numId w:val="14"/>
        </w:numPr>
        <w:tabs>
          <w:tab w:val="num" w:pos="0"/>
          <w:tab w:val="num" w:pos="720"/>
        </w:tabs>
        <w:ind w:hanging="1080"/>
        <w:jc w:val="both"/>
        <w:rPr>
          <w:rFonts w:cs="Arial"/>
          <w:b/>
          <w:sz w:val="20"/>
        </w:rPr>
      </w:pPr>
      <w:r w:rsidRPr="00714769">
        <w:rPr>
          <w:rFonts w:cs="Arial"/>
          <w:b/>
          <w:sz w:val="20"/>
        </w:rPr>
        <w:t>Promjena kategorije</w:t>
      </w:r>
    </w:p>
    <w:p w14:paraId="08CA97F3" w14:textId="77777777" w:rsidR="00987F7C" w:rsidRPr="00714769" w:rsidRDefault="00D611CB" w:rsidP="00987F7C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>VN je</w:t>
      </w:r>
      <w:r w:rsidR="00987F7C" w:rsidRPr="00714769">
        <w:rPr>
          <w:rFonts w:cs="Arial"/>
          <w:sz w:val="20"/>
        </w:rPr>
        <w:t xml:space="preserve"> zadužen za prikupljanje informacija o dobavljačima</w:t>
      </w:r>
      <w:r w:rsidR="00EE3457" w:rsidRPr="00714769">
        <w:rPr>
          <w:rFonts w:cs="Arial"/>
          <w:sz w:val="20"/>
        </w:rPr>
        <w:t xml:space="preserve"> na mjesečnim sastancima od strane Voditelja službi/sektora</w:t>
      </w:r>
      <w:r w:rsidR="00987F7C" w:rsidRPr="00714769">
        <w:rPr>
          <w:rFonts w:cs="Arial"/>
          <w:sz w:val="20"/>
        </w:rPr>
        <w:t xml:space="preserve">. U slučaju promjena u ispunjavanju nekog od kriterija ocjenjivanja, VN </w:t>
      </w:r>
      <w:r w:rsidRPr="00714769">
        <w:rPr>
          <w:rFonts w:cs="Arial"/>
          <w:sz w:val="20"/>
        </w:rPr>
        <w:t xml:space="preserve">ponovno ocjenjuje dobavljača i ovisno o zbroju ocjena </w:t>
      </w:r>
      <w:r w:rsidR="00987F7C" w:rsidRPr="00714769">
        <w:rPr>
          <w:rFonts w:cs="Arial"/>
          <w:sz w:val="20"/>
        </w:rPr>
        <w:t xml:space="preserve">korigira kategoriju dobavljača. </w:t>
      </w:r>
    </w:p>
    <w:p w14:paraId="5F33FC59" w14:textId="77777777" w:rsidR="00987F7C" w:rsidRPr="00714769" w:rsidRDefault="0024712F" w:rsidP="00987F7C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Kada dobavljač prijeđe u nižu kategoriju, upućuje mu dopis kojim ga se obavještava da obrati veću pozornost na ispunjavanje određenih zahtjeva. </w:t>
      </w:r>
    </w:p>
    <w:p w14:paraId="6864CF93" w14:textId="77777777" w:rsidR="0024712F" w:rsidRPr="00714769" w:rsidRDefault="0024712F" w:rsidP="001431C9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Ukoliko dobavljač 3 puta uzastopno izvrši nesukladnu isporuku ponovo se ocjenjuje i obavještava se odgovornu osobu dobavljača da je svrstana u nižu kategoriju dobavljača i da se očekuje poboljšanje poslovanja u idućem periodu. </w:t>
      </w:r>
    </w:p>
    <w:p w14:paraId="7E7C3428" w14:textId="77777777" w:rsidR="001431C9" w:rsidRPr="00714769" w:rsidRDefault="0024712F" w:rsidP="001431C9">
      <w:pPr>
        <w:jc w:val="both"/>
        <w:rPr>
          <w:rFonts w:cs="Arial"/>
          <w:sz w:val="20"/>
        </w:rPr>
      </w:pPr>
      <w:r w:rsidRPr="00714769">
        <w:rPr>
          <w:rFonts w:cs="Arial"/>
          <w:sz w:val="20"/>
        </w:rPr>
        <w:t xml:space="preserve">Ukoliko se radi o dobavljaču iz kategorije C uz odobrenje </w:t>
      </w:r>
      <w:r w:rsidR="00321456" w:rsidRPr="00714769">
        <w:rPr>
          <w:rFonts w:cs="Arial"/>
          <w:sz w:val="20"/>
        </w:rPr>
        <w:t>DN</w:t>
      </w:r>
      <w:r w:rsidRPr="00714769">
        <w:rPr>
          <w:rFonts w:cs="Arial"/>
          <w:sz w:val="20"/>
        </w:rPr>
        <w:t xml:space="preserve"> skida se sa Popisa odobrenih dobavljača, te se </w:t>
      </w:r>
      <w:r w:rsidR="00321456" w:rsidRPr="00714769">
        <w:rPr>
          <w:rFonts w:cs="Arial"/>
          <w:sz w:val="20"/>
        </w:rPr>
        <w:t xml:space="preserve">dobavljaču </w:t>
      </w:r>
      <w:r w:rsidRPr="00714769">
        <w:rPr>
          <w:rFonts w:cs="Arial"/>
          <w:sz w:val="20"/>
        </w:rPr>
        <w:t xml:space="preserve">također šalje dopis. </w:t>
      </w:r>
    </w:p>
    <w:p w14:paraId="7DE9E919" w14:textId="77777777" w:rsidR="00EB4BDB" w:rsidRPr="00714769" w:rsidRDefault="00EB4BDB" w:rsidP="00EB4BDB">
      <w:pPr>
        <w:tabs>
          <w:tab w:val="num" w:pos="0"/>
        </w:tabs>
        <w:jc w:val="both"/>
        <w:rPr>
          <w:rFonts w:cs="Arial"/>
          <w:b/>
          <w:sz w:val="20"/>
        </w:rPr>
      </w:pPr>
    </w:p>
    <w:p w14:paraId="11A06CFB" w14:textId="77777777" w:rsidR="00B25432" w:rsidRPr="00714769" w:rsidRDefault="00B25432" w:rsidP="00514424">
      <w:pPr>
        <w:numPr>
          <w:ilvl w:val="0"/>
          <w:numId w:val="12"/>
        </w:numPr>
        <w:tabs>
          <w:tab w:val="left" w:pos="7740"/>
        </w:tabs>
        <w:ind w:hanging="720"/>
        <w:jc w:val="both"/>
        <w:rPr>
          <w:rFonts w:cs="Arial"/>
          <w:b/>
          <w:color w:val="000000"/>
          <w:sz w:val="20"/>
        </w:rPr>
      </w:pPr>
      <w:r w:rsidRPr="00714769">
        <w:rPr>
          <w:rFonts w:cs="Arial"/>
          <w:b/>
          <w:color w:val="000000"/>
          <w:sz w:val="20"/>
        </w:rPr>
        <w:t>POHRANJIVANJE</w:t>
      </w:r>
    </w:p>
    <w:tbl>
      <w:tblPr>
        <w:tblpPr w:leftFromText="180" w:rightFromText="180" w:vertAnchor="text" w:horzAnchor="margin" w:tblpX="108" w:tblpY="69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412"/>
        <w:gridCol w:w="1195"/>
        <w:gridCol w:w="1276"/>
        <w:gridCol w:w="1181"/>
        <w:gridCol w:w="956"/>
        <w:gridCol w:w="1008"/>
      </w:tblGrid>
      <w:tr w:rsidR="004B5678" w:rsidRPr="00714769" w14:paraId="166D744E" w14:textId="77777777" w:rsidTr="001D6849">
        <w:trPr>
          <w:tblHeader/>
        </w:trPr>
        <w:tc>
          <w:tcPr>
            <w:tcW w:w="3780" w:type="dxa"/>
            <w:gridSpan w:val="2"/>
            <w:vAlign w:val="center"/>
          </w:tcPr>
          <w:p w14:paraId="52818744" w14:textId="77777777" w:rsidR="004B5678" w:rsidRPr="00714769" w:rsidRDefault="004B5678" w:rsidP="001D6849">
            <w:pPr>
              <w:pStyle w:val="Heading1"/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bCs/>
                <w:i w:val="0"/>
                <w:sz w:val="18"/>
                <w:szCs w:val="18"/>
              </w:rPr>
            </w:pPr>
            <w:r w:rsidRPr="00714769">
              <w:rPr>
                <w:rFonts w:cs="Arial"/>
                <w:b/>
                <w:bCs/>
                <w:i w:val="0"/>
                <w:sz w:val="18"/>
                <w:szCs w:val="18"/>
              </w:rPr>
              <w:t>ZAPIS</w:t>
            </w:r>
          </w:p>
        </w:tc>
        <w:tc>
          <w:tcPr>
            <w:tcW w:w="3652" w:type="dxa"/>
            <w:gridSpan w:val="3"/>
            <w:vAlign w:val="center"/>
          </w:tcPr>
          <w:p w14:paraId="4E2F0A61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ODGOVORNOSTI</w:t>
            </w:r>
          </w:p>
        </w:tc>
        <w:tc>
          <w:tcPr>
            <w:tcW w:w="1964" w:type="dxa"/>
            <w:gridSpan w:val="2"/>
            <w:vAlign w:val="center"/>
          </w:tcPr>
          <w:p w14:paraId="7DADFA6F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POHRANJIVANJE</w:t>
            </w:r>
          </w:p>
        </w:tc>
      </w:tr>
      <w:tr w:rsidR="004B5678" w:rsidRPr="00714769" w14:paraId="4D398308" w14:textId="77777777" w:rsidTr="001D6849">
        <w:trPr>
          <w:cantSplit/>
          <w:trHeight w:val="303"/>
          <w:tblHeader/>
        </w:trPr>
        <w:tc>
          <w:tcPr>
            <w:tcW w:w="1368" w:type="dxa"/>
            <w:vAlign w:val="center"/>
          </w:tcPr>
          <w:p w14:paraId="0013911B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Oznaka</w:t>
            </w:r>
          </w:p>
        </w:tc>
        <w:tc>
          <w:tcPr>
            <w:tcW w:w="2412" w:type="dxa"/>
            <w:vAlign w:val="center"/>
          </w:tcPr>
          <w:p w14:paraId="09B27834" w14:textId="77777777" w:rsidR="004B5678" w:rsidRPr="00714769" w:rsidRDefault="004B5678" w:rsidP="001D6849">
            <w:pPr>
              <w:pStyle w:val="Heading1"/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i w:val="0"/>
                <w:sz w:val="18"/>
                <w:szCs w:val="18"/>
              </w:rPr>
            </w:pPr>
            <w:r w:rsidRPr="00714769">
              <w:rPr>
                <w:rFonts w:cs="Arial"/>
                <w:b/>
                <w:i w:val="0"/>
                <w:sz w:val="18"/>
                <w:szCs w:val="18"/>
              </w:rPr>
              <w:t>Naziv</w:t>
            </w:r>
          </w:p>
        </w:tc>
        <w:tc>
          <w:tcPr>
            <w:tcW w:w="1195" w:type="dxa"/>
            <w:vAlign w:val="center"/>
          </w:tcPr>
          <w:p w14:paraId="1EBA09A2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Izrađuje</w:t>
            </w:r>
          </w:p>
        </w:tc>
        <w:tc>
          <w:tcPr>
            <w:tcW w:w="1276" w:type="dxa"/>
            <w:vAlign w:val="center"/>
          </w:tcPr>
          <w:p w14:paraId="62104976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Kontrolira</w:t>
            </w:r>
          </w:p>
        </w:tc>
        <w:tc>
          <w:tcPr>
            <w:tcW w:w="1181" w:type="dxa"/>
            <w:vAlign w:val="center"/>
          </w:tcPr>
          <w:p w14:paraId="25DF11AE" w14:textId="77777777" w:rsidR="004B5678" w:rsidRPr="00714769" w:rsidRDefault="004B5678" w:rsidP="001D6849">
            <w:pPr>
              <w:pStyle w:val="Header"/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714769">
              <w:rPr>
                <w:rFonts w:cs="Arial"/>
                <w:b/>
                <w:bCs/>
                <w:sz w:val="18"/>
                <w:szCs w:val="18"/>
              </w:rPr>
              <w:t>Odobrava</w:t>
            </w:r>
          </w:p>
        </w:tc>
        <w:tc>
          <w:tcPr>
            <w:tcW w:w="956" w:type="dxa"/>
            <w:vAlign w:val="center"/>
          </w:tcPr>
          <w:p w14:paraId="79B60391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Mjesto</w:t>
            </w:r>
          </w:p>
        </w:tc>
        <w:tc>
          <w:tcPr>
            <w:tcW w:w="1008" w:type="dxa"/>
            <w:vAlign w:val="center"/>
          </w:tcPr>
          <w:p w14:paraId="56B3DD31" w14:textId="77777777" w:rsidR="004B5678" w:rsidRPr="00714769" w:rsidRDefault="004B5678" w:rsidP="001D6849">
            <w:pPr>
              <w:tabs>
                <w:tab w:val="num" w:pos="0"/>
              </w:tabs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 w:rsidRPr="00714769">
              <w:rPr>
                <w:rFonts w:cs="Arial"/>
                <w:b/>
                <w:sz w:val="18"/>
                <w:szCs w:val="18"/>
              </w:rPr>
              <w:t>Vrijeme čuvanja</w:t>
            </w:r>
          </w:p>
        </w:tc>
      </w:tr>
      <w:tr w:rsidR="00321456" w:rsidRPr="00714769" w14:paraId="29A01F20" w14:textId="77777777" w:rsidTr="00545501">
        <w:trPr>
          <w:cantSplit/>
          <w:trHeight w:val="6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8C4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OB-NA-03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F64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Kartica dobavljača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783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VN/ Voditelji službi/ sektora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3EB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DN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46E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DN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36F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VN</w:t>
            </w:r>
          </w:p>
        </w:tc>
        <w:tc>
          <w:tcPr>
            <w:tcW w:w="1008" w:type="dxa"/>
          </w:tcPr>
          <w:p w14:paraId="47A1EA23" w14:textId="77777777" w:rsidR="00321456" w:rsidRPr="00714769" w:rsidRDefault="00321456" w:rsidP="003214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5 godina</w:t>
            </w:r>
          </w:p>
        </w:tc>
      </w:tr>
      <w:tr w:rsidR="000B1B56" w:rsidRPr="00714769" w14:paraId="3F32D552" w14:textId="77777777" w:rsidTr="007E4CE0">
        <w:trPr>
          <w:cantSplit/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35E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OB-NA-06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7B3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 xml:space="preserve">Popis  odobrenih dobavljača </w:t>
            </w:r>
          </w:p>
          <w:p w14:paraId="0F45CCE5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FE2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78A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DN, ČU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9F1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DN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01B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VN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F35" w14:textId="77777777" w:rsidR="000B1B56" w:rsidRPr="00714769" w:rsidRDefault="000B1B56" w:rsidP="000B1B56">
            <w:pPr>
              <w:rPr>
                <w:rFonts w:cs="Arial"/>
                <w:sz w:val="16"/>
                <w:szCs w:val="16"/>
              </w:rPr>
            </w:pPr>
            <w:r w:rsidRPr="00714769">
              <w:rPr>
                <w:rFonts w:cs="Arial"/>
                <w:sz w:val="16"/>
                <w:szCs w:val="16"/>
              </w:rPr>
              <w:t>Zadnje važeće</w:t>
            </w:r>
          </w:p>
        </w:tc>
      </w:tr>
    </w:tbl>
    <w:p w14:paraId="1C2E8861" w14:textId="77777777" w:rsidR="00305439" w:rsidRPr="00714769" w:rsidRDefault="00305439" w:rsidP="00DF6997">
      <w:pPr>
        <w:jc w:val="both"/>
        <w:rPr>
          <w:rFonts w:cs="Arial"/>
          <w:color w:val="000000"/>
          <w:sz w:val="20"/>
        </w:rPr>
      </w:pPr>
    </w:p>
    <w:p w14:paraId="40329FB2" w14:textId="77777777" w:rsidR="00083C91" w:rsidRDefault="00DF6997">
      <w:pPr>
        <w:jc w:val="both"/>
        <w:rPr>
          <w:rFonts w:cs="Arial"/>
          <w:sz w:val="20"/>
        </w:rPr>
      </w:pPr>
      <w:r w:rsidRPr="00714769">
        <w:rPr>
          <w:rFonts w:cs="Arial"/>
          <w:color w:val="000000"/>
          <w:sz w:val="20"/>
        </w:rPr>
        <w:t>Ovu Radnu uputu</w:t>
      </w:r>
      <w:r w:rsidRPr="00083C91">
        <w:rPr>
          <w:rFonts w:cs="Arial"/>
          <w:color w:val="000000"/>
          <w:sz w:val="20"/>
        </w:rPr>
        <w:t xml:space="preserve"> </w:t>
      </w:r>
      <w:r w:rsidRPr="00083C91">
        <w:rPr>
          <w:rFonts w:cs="Arial"/>
          <w:sz w:val="20"/>
        </w:rPr>
        <w:t>pohranjuje: V</w:t>
      </w:r>
      <w:r w:rsidR="00305439" w:rsidRPr="00083C91">
        <w:rPr>
          <w:rFonts w:cs="Arial"/>
          <w:sz w:val="20"/>
        </w:rPr>
        <w:t>N</w:t>
      </w:r>
      <w:r w:rsidR="000B1B56">
        <w:rPr>
          <w:rFonts w:cs="Arial"/>
          <w:sz w:val="20"/>
        </w:rPr>
        <w:t xml:space="preserve"> i QM</w:t>
      </w:r>
    </w:p>
    <w:sectPr w:rsidR="00083C91" w:rsidSect="009C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71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37C3" w14:textId="77777777" w:rsidR="00246B7B" w:rsidRDefault="00246B7B">
      <w:r>
        <w:separator/>
      </w:r>
    </w:p>
  </w:endnote>
  <w:endnote w:type="continuationSeparator" w:id="0">
    <w:p w14:paraId="4A44EA8E" w14:textId="77777777" w:rsidR="00246B7B" w:rsidRDefault="002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04E9" w14:textId="77777777" w:rsidR="00BD79AA" w:rsidRDefault="00BD7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C311" w14:textId="77777777" w:rsidR="00BD79AA" w:rsidRDefault="00BD7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2F6C" w14:textId="77777777" w:rsidR="00BD79AA" w:rsidRDefault="00BD7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A170" w14:textId="77777777" w:rsidR="00246B7B" w:rsidRDefault="00246B7B">
      <w:r>
        <w:separator/>
      </w:r>
    </w:p>
  </w:footnote>
  <w:footnote w:type="continuationSeparator" w:id="0">
    <w:p w14:paraId="2452889F" w14:textId="77777777" w:rsidR="00246B7B" w:rsidRDefault="0024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7D24" w14:textId="77777777" w:rsidR="00BD79AA" w:rsidRDefault="00BD7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27"/>
      <w:gridCol w:w="3901"/>
      <w:gridCol w:w="1350"/>
      <w:gridCol w:w="1350"/>
    </w:tblGrid>
    <w:tr w:rsidR="004D6C4D" w:rsidRPr="004D6C4D" w14:paraId="79814CC2" w14:textId="77777777" w:rsidTr="004D6C4D">
      <w:tc>
        <w:tcPr>
          <w:tcW w:w="3227" w:type="dxa"/>
        </w:tcPr>
        <w:p w14:paraId="0865667E" w14:textId="77777777" w:rsidR="009774B1" w:rsidRPr="004D6C4D" w:rsidRDefault="001C4394" w:rsidP="0057778F">
          <w:pPr>
            <w:pStyle w:val="Header"/>
          </w:pPr>
          <w:r>
            <w:pict w14:anchorId="00FE6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45pt;height:20.95pt;mso-position-horizontal:right;mso-position-horizontal-relative:margin;mso-position-vertical:bottom;mso-position-vertical-relative:margin">
                <v:imagedata r:id="rId1" o:title="image002" gain="1.25"/>
              </v:shape>
            </w:pict>
          </w:r>
        </w:p>
      </w:tc>
      <w:tc>
        <w:tcPr>
          <w:tcW w:w="3901" w:type="dxa"/>
          <w:vMerge w:val="restart"/>
          <w:vAlign w:val="center"/>
        </w:tcPr>
        <w:p w14:paraId="35199D55" w14:textId="77777777" w:rsidR="009774B1" w:rsidRPr="004D6C4D" w:rsidRDefault="009774B1" w:rsidP="006B5961">
          <w:pPr>
            <w:pStyle w:val="Heading7"/>
            <w:ind w:right="432"/>
            <w:rPr>
              <w:rFonts w:cs="Arial"/>
              <w:sz w:val="28"/>
              <w:szCs w:val="28"/>
            </w:rPr>
          </w:pPr>
          <w:r w:rsidRPr="004D6C4D">
            <w:rPr>
              <w:rFonts w:cs="Arial"/>
              <w:sz w:val="28"/>
              <w:szCs w:val="28"/>
            </w:rPr>
            <w:t xml:space="preserve">RADNA UPUTA ZA </w:t>
          </w:r>
          <w:r w:rsidR="00E37CFC" w:rsidRPr="004D6C4D">
            <w:rPr>
              <w:rFonts w:cs="Arial"/>
              <w:bCs/>
              <w:sz w:val="28"/>
              <w:szCs w:val="28"/>
            </w:rPr>
            <w:t>OCJENJIVANJE I KATEGORIZACIJU DOBAVLJAČA</w:t>
          </w:r>
        </w:p>
      </w:tc>
      <w:tc>
        <w:tcPr>
          <w:tcW w:w="2700" w:type="dxa"/>
          <w:gridSpan w:val="2"/>
        </w:tcPr>
        <w:p w14:paraId="32B58A24" w14:textId="77777777" w:rsidR="009774B1" w:rsidRPr="004D6C4D" w:rsidRDefault="009774B1" w:rsidP="0057778F">
          <w:pPr>
            <w:pStyle w:val="Header"/>
            <w:jc w:val="right"/>
            <w:rPr>
              <w:rFonts w:cs="Arial"/>
            </w:rPr>
          </w:pPr>
          <w:r w:rsidRPr="004D6C4D">
            <w:rPr>
              <w:rFonts w:cs="Arial"/>
              <w:sz w:val="20"/>
            </w:rPr>
            <w:t>RU-</w:t>
          </w:r>
          <w:r w:rsidR="00E37CFC" w:rsidRPr="004D6C4D">
            <w:rPr>
              <w:rFonts w:cs="Arial"/>
              <w:sz w:val="20"/>
            </w:rPr>
            <w:t>NA</w:t>
          </w:r>
          <w:r w:rsidRPr="004D6C4D">
            <w:rPr>
              <w:rFonts w:cs="Arial"/>
              <w:sz w:val="20"/>
            </w:rPr>
            <w:t>-0</w:t>
          </w:r>
          <w:r w:rsidR="00E37CFC" w:rsidRPr="004D6C4D">
            <w:rPr>
              <w:rFonts w:cs="Arial"/>
              <w:sz w:val="20"/>
            </w:rPr>
            <w:t>1</w:t>
          </w:r>
        </w:p>
      </w:tc>
    </w:tr>
    <w:tr w:rsidR="004D6C4D" w:rsidRPr="004D6C4D" w14:paraId="4627AED3" w14:textId="77777777" w:rsidTr="004D6C4D">
      <w:tc>
        <w:tcPr>
          <w:tcW w:w="3227" w:type="dxa"/>
        </w:tcPr>
        <w:p w14:paraId="706AABD4" w14:textId="77777777" w:rsidR="009774B1" w:rsidRPr="00070EEB" w:rsidRDefault="009774B1" w:rsidP="004B5EDF">
          <w:pPr>
            <w:rPr>
              <w:sz w:val="18"/>
              <w:szCs w:val="18"/>
            </w:rPr>
          </w:pPr>
          <w:r w:rsidRPr="00CB4BB2">
            <w:rPr>
              <w:sz w:val="18"/>
              <w:szCs w:val="18"/>
            </w:rPr>
            <w:t>Izradio:</w:t>
          </w:r>
          <w:r w:rsidRPr="00070EEB">
            <w:rPr>
              <w:sz w:val="18"/>
              <w:szCs w:val="18"/>
            </w:rPr>
            <w:t xml:space="preserve"> </w:t>
          </w:r>
          <w:r w:rsidR="00BC5004">
            <w:rPr>
              <w:sz w:val="18"/>
              <w:szCs w:val="18"/>
            </w:rPr>
            <w:t>Josip Šnjarić, VN</w:t>
          </w:r>
        </w:p>
      </w:tc>
      <w:tc>
        <w:tcPr>
          <w:tcW w:w="3901" w:type="dxa"/>
          <w:vMerge/>
        </w:tcPr>
        <w:p w14:paraId="474EDFDF" w14:textId="77777777" w:rsidR="009774B1" w:rsidRDefault="009774B1" w:rsidP="0057778F">
          <w:pPr>
            <w:pStyle w:val="Header"/>
          </w:pPr>
        </w:p>
      </w:tc>
      <w:tc>
        <w:tcPr>
          <w:tcW w:w="1350" w:type="dxa"/>
          <w:vAlign w:val="center"/>
        </w:tcPr>
        <w:p w14:paraId="37EF5198" w14:textId="36D7CE5B" w:rsidR="009774B1" w:rsidRPr="00C860AD" w:rsidRDefault="004B5678" w:rsidP="00B01C77">
          <w:pPr>
            <w:rPr>
              <w:rFonts w:cs="Arial"/>
              <w:sz w:val="20"/>
              <w:lang w:val="de-DE"/>
            </w:rPr>
          </w:pPr>
          <w:r w:rsidRPr="00C860AD">
            <w:rPr>
              <w:rFonts w:cs="Arial"/>
              <w:sz w:val="20"/>
              <w:lang w:val="de-DE"/>
            </w:rPr>
            <w:t xml:space="preserve">Revizija: </w:t>
          </w:r>
          <w:r w:rsidR="00BD79AA">
            <w:rPr>
              <w:rFonts w:cs="Arial"/>
              <w:sz w:val="20"/>
              <w:lang w:val="de-DE"/>
            </w:rPr>
            <w:t>6</w:t>
          </w:r>
        </w:p>
      </w:tc>
      <w:tc>
        <w:tcPr>
          <w:tcW w:w="1350" w:type="dxa"/>
        </w:tcPr>
        <w:p w14:paraId="7319F70D" w14:textId="747C99FF" w:rsidR="009774B1" w:rsidRPr="00C860AD" w:rsidRDefault="009774B1" w:rsidP="00B01C77">
          <w:pPr>
            <w:rPr>
              <w:rFonts w:cs="Arial"/>
              <w:sz w:val="20"/>
              <w:lang w:val="de-DE"/>
            </w:rPr>
          </w:pPr>
          <w:r w:rsidRPr="00C860AD">
            <w:rPr>
              <w:rFonts w:cs="Arial"/>
              <w:sz w:val="20"/>
              <w:lang w:val="de-DE"/>
            </w:rPr>
            <w:t xml:space="preserve">Datum: </w:t>
          </w:r>
          <w:r w:rsidR="001C4394">
            <w:rPr>
              <w:rFonts w:cs="Arial"/>
              <w:sz w:val="20"/>
              <w:lang w:val="de-DE"/>
            </w:rPr>
            <w:t>01.04.2025.</w:t>
          </w:r>
        </w:p>
      </w:tc>
    </w:tr>
    <w:tr w:rsidR="00705A3E" w14:paraId="1FE0D372" w14:textId="77777777" w:rsidTr="004D6C4D">
      <w:trPr>
        <w:trHeight w:val="507"/>
      </w:trPr>
      <w:tc>
        <w:tcPr>
          <w:tcW w:w="3227" w:type="dxa"/>
        </w:tcPr>
        <w:p w14:paraId="7B6AAD4A" w14:textId="77777777" w:rsidR="00705A3E" w:rsidRPr="00CB4BB2" w:rsidRDefault="00705A3E" w:rsidP="004B5ED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Kontrolirao:</w:t>
          </w:r>
          <w:r w:rsidRPr="00CB4BB2">
            <w:rPr>
              <w:sz w:val="20"/>
            </w:rPr>
            <w:t xml:space="preserve"> Nevenka Vatavuk, </w:t>
          </w:r>
          <w:r>
            <w:rPr>
              <w:sz w:val="20"/>
            </w:rPr>
            <w:t>QM</w:t>
          </w:r>
        </w:p>
      </w:tc>
      <w:tc>
        <w:tcPr>
          <w:tcW w:w="3901" w:type="dxa"/>
          <w:vMerge/>
        </w:tcPr>
        <w:p w14:paraId="4686EB84" w14:textId="77777777" w:rsidR="00705A3E" w:rsidRDefault="00705A3E" w:rsidP="0057778F">
          <w:pPr>
            <w:pStyle w:val="Header"/>
          </w:pPr>
        </w:p>
      </w:tc>
      <w:tc>
        <w:tcPr>
          <w:tcW w:w="2700" w:type="dxa"/>
          <w:gridSpan w:val="2"/>
          <w:vMerge w:val="restart"/>
          <w:vAlign w:val="center"/>
        </w:tcPr>
        <w:p w14:paraId="4105F5B4" w14:textId="77777777" w:rsidR="00705A3E" w:rsidRPr="00CB4BB2" w:rsidRDefault="00705A3E" w:rsidP="0057778F">
          <w:pPr>
            <w:ind w:right="-867"/>
            <w:rPr>
              <w:rFonts w:cs="Arial"/>
              <w:snapToGrid w:val="0"/>
              <w:sz w:val="20"/>
            </w:rPr>
          </w:pPr>
        </w:p>
        <w:p w14:paraId="1CAFD090" w14:textId="77777777" w:rsidR="00705A3E" w:rsidRPr="00CB4BB2" w:rsidRDefault="00705A3E" w:rsidP="0057778F">
          <w:pPr>
            <w:ind w:right="-867"/>
            <w:rPr>
              <w:rFonts w:cs="Arial"/>
              <w:sz w:val="20"/>
              <w:lang w:val="de-DE"/>
            </w:rPr>
          </w:pPr>
          <w:r w:rsidRPr="00CB4BB2">
            <w:rPr>
              <w:rFonts w:cs="Arial"/>
              <w:snapToGrid w:val="0"/>
              <w:sz w:val="20"/>
            </w:rPr>
            <w:t xml:space="preserve">Strana: </w:t>
          </w:r>
          <w:r w:rsidRPr="00CB4BB2">
            <w:rPr>
              <w:rFonts w:cs="Arial"/>
              <w:snapToGrid w:val="0"/>
              <w:sz w:val="20"/>
            </w:rPr>
            <w:fldChar w:fldCharType="begin"/>
          </w:r>
          <w:r w:rsidRPr="00CB4BB2">
            <w:rPr>
              <w:rFonts w:cs="Arial"/>
              <w:snapToGrid w:val="0"/>
              <w:sz w:val="20"/>
            </w:rPr>
            <w:instrText xml:space="preserve"> PAGE </w:instrText>
          </w:r>
          <w:r w:rsidRPr="00CB4BB2">
            <w:rPr>
              <w:rFonts w:cs="Arial"/>
              <w:snapToGrid w:val="0"/>
              <w:sz w:val="20"/>
            </w:rPr>
            <w:fldChar w:fldCharType="separate"/>
          </w:r>
          <w:r w:rsidR="003232B3">
            <w:rPr>
              <w:rFonts w:cs="Arial"/>
              <w:noProof/>
              <w:snapToGrid w:val="0"/>
              <w:sz w:val="20"/>
            </w:rPr>
            <w:t>1</w:t>
          </w:r>
          <w:r w:rsidRPr="00CB4BB2">
            <w:rPr>
              <w:rFonts w:cs="Arial"/>
              <w:snapToGrid w:val="0"/>
              <w:sz w:val="20"/>
            </w:rPr>
            <w:fldChar w:fldCharType="end"/>
          </w:r>
          <w:r w:rsidRPr="00CB4BB2">
            <w:rPr>
              <w:rFonts w:cs="Arial"/>
              <w:snapToGrid w:val="0"/>
              <w:sz w:val="20"/>
            </w:rPr>
            <w:t xml:space="preserve">/ </w:t>
          </w:r>
          <w:r w:rsidRPr="00DF6997">
            <w:rPr>
              <w:rFonts w:cs="Arial"/>
              <w:snapToGrid w:val="0"/>
              <w:sz w:val="20"/>
            </w:rPr>
            <w:fldChar w:fldCharType="begin"/>
          </w:r>
          <w:r w:rsidRPr="00DF6997">
            <w:rPr>
              <w:rFonts w:cs="Arial"/>
              <w:snapToGrid w:val="0"/>
              <w:sz w:val="20"/>
            </w:rPr>
            <w:instrText xml:space="preserve"> NUMPAGES </w:instrText>
          </w:r>
          <w:r w:rsidRPr="00DF6997">
            <w:rPr>
              <w:rFonts w:cs="Arial"/>
              <w:snapToGrid w:val="0"/>
              <w:sz w:val="20"/>
            </w:rPr>
            <w:fldChar w:fldCharType="separate"/>
          </w:r>
          <w:r w:rsidR="003232B3">
            <w:rPr>
              <w:rFonts w:cs="Arial"/>
              <w:noProof/>
              <w:snapToGrid w:val="0"/>
              <w:sz w:val="20"/>
            </w:rPr>
            <w:t>2</w:t>
          </w:r>
          <w:r w:rsidRPr="00DF6997">
            <w:rPr>
              <w:rFonts w:cs="Arial"/>
              <w:snapToGrid w:val="0"/>
              <w:sz w:val="20"/>
            </w:rPr>
            <w:fldChar w:fldCharType="end"/>
          </w:r>
        </w:p>
      </w:tc>
    </w:tr>
    <w:tr w:rsidR="00705A3E" w14:paraId="6B85F535" w14:textId="77777777" w:rsidTr="004D6C4D">
      <w:trPr>
        <w:trHeight w:val="468"/>
      </w:trPr>
      <w:tc>
        <w:tcPr>
          <w:tcW w:w="3227" w:type="dxa"/>
        </w:tcPr>
        <w:p w14:paraId="0F1C798F" w14:textId="58B686D0" w:rsidR="00705A3E" w:rsidRPr="00CB4BB2" w:rsidRDefault="00705A3E" w:rsidP="00705A3E">
          <w:pPr>
            <w:rPr>
              <w:sz w:val="20"/>
            </w:rPr>
          </w:pPr>
          <w:r w:rsidRPr="00CB4BB2">
            <w:rPr>
              <w:sz w:val="18"/>
              <w:szCs w:val="18"/>
            </w:rPr>
            <w:t>Odobrio</w:t>
          </w:r>
          <w:r w:rsidRPr="004D6C4D">
            <w:rPr>
              <w:sz w:val="18"/>
              <w:szCs w:val="18"/>
            </w:rPr>
            <w:t>:</w:t>
          </w:r>
          <w:r w:rsidRPr="004D6C4D">
            <w:rPr>
              <w:sz w:val="20"/>
            </w:rPr>
            <w:t xml:space="preserve"> </w:t>
          </w:r>
          <w:r w:rsidR="00DC04E0" w:rsidRPr="004D6C4D">
            <w:rPr>
              <w:sz w:val="20"/>
            </w:rPr>
            <w:t>M. Starčević</w:t>
          </w:r>
          <w:r w:rsidRPr="004D6C4D">
            <w:rPr>
              <w:sz w:val="20"/>
            </w:rPr>
            <w:t>, DN</w:t>
          </w:r>
        </w:p>
      </w:tc>
      <w:tc>
        <w:tcPr>
          <w:tcW w:w="3901" w:type="dxa"/>
          <w:vMerge/>
        </w:tcPr>
        <w:p w14:paraId="52701ED1" w14:textId="77777777" w:rsidR="00705A3E" w:rsidRDefault="00705A3E" w:rsidP="0057778F">
          <w:pPr>
            <w:pStyle w:val="Header"/>
          </w:pPr>
        </w:p>
      </w:tc>
      <w:tc>
        <w:tcPr>
          <w:tcW w:w="2700" w:type="dxa"/>
          <w:gridSpan w:val="2"/>
          <w:vMerge/>
        </w:tcPr>
        <w:p w14:paraId="325B16C9" w14:textId="77777777" w:rsidR="00705A3E" w:rsidRPr="00CB4BB2" w:rsidRDefault="00705A3E" w:rsidP="0057778F">
          <w:pPr>
            <w:ind w:right="-867"/>
            <w:rPr>
              <w:rFonts w:cs="Arial"/>
              <w:snapToGrid w:val="0"/>
              <w:sz w:val="20"/>
            </w:rPr>
          </w:pPr>
        </w:p>
      </w:tc>
    </w:tr>
  </w:tbl>
  <w:p w14:paraId="0D1CEA71" w14:textId="77777777" w:rsidR="009774B1" w:rsidRDefault="00977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6566" w14:textId="77777777" w:rsidR="00BD79AA" w:rsidRDefault="00BD7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5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2"/>
    <w:multiLevelType w:val="singleLevel"/>
    <w:tmpl w:val="00000002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B975E98"/>
    <w:multiLevelType w:val="hybridMultilevel"/>
    <w:tmpl w:val="944245EE"/>
    <w:lvl w:ilvl="0" w:tplc="BADC3E4E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6F2E24"/>
    <w:multiLevelType w:val="hybridMultilevel"/>
    <w:tmpl w:val="A55673E0"/>
    <w:lvl w:ilvl="0" w:tplc="E046A174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41F5E"/>
    <w:multiLevelType w:val="hybridMultilevel"/>
    <w:tmpl w:val="BFC221DC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066F2"/>
    <w:multiLevelType w:val="hybridMultilevel"/>
    <w:tmpl w:val="2AF8B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5654"/>
    <w:multiLevelType w:val="hybridMultilevel"/>
    <w:tmpl w:val="ADBA24E6"/>
    <w:lvl w:ilvl="0" w:tplc="442247CC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714AF7"/>
    <w:multiLevelType w:val="hybridMultilevel"/>
    <w:tmpl w:val="F77E5DB0"/>
    <w:lvl w:ilvl="0" w:tplc="0150B89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D35B0"/>
    <w:multiLevelType w:val="multilevel"/>
    <w:tmpl w:val="C03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8B433AB"/>
    <w:multiLevelType w:val="hybridMultilevel"/>
    <w:tmpl w:val="AFF26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3E43"/>
    <w:multiLevelType w:val="hybridMultilevel"/>
    <w:tmpl w:val="BDE6C3CA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9D6BBE"/>
    <w:multiLevelType w:val="hybridMultilevel"/>
    <w:tmpl w:val="6F801728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130696"/>
    <w:multiLevelType w:val="hybridMultilevel"/>
    <w:tmpl w:val="F1C49F7A"/>
    <w:lvl w:ilvl="0" w:tplc="BF3C0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E6103"/>
    <w:multiLevelType w:val="hybridMultilevel"/>
    <w:tmpl w:val="3B8A7F6E"/>
    <w:lvl w:ilvl="0" w:tplc="C88C49D0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B207E5"/>
    <w:multiLevelType w:val="hybridMultilevel"/>
    <w:tmpl w:val="D27EA92E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77092B"/>
    <w:multiLevelType w:val="multilevel"/>
    <w:tmpl w:val="EC44AD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F1671E2"/>
    <w:multiLevelType w:val="hybridMultilevel"/>
    <w:tmpl w:val="60F8754C"/>
    <w:lvl w:ilvl="0" w:tplc="794A725A">
      <w:start w:val="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C653E4"/>
    <w:multiLevelType w:val="hybridMultilevel"/>
    <w:tmpl w:val="403A5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D2427"/>
    <w:multiLevelType w:val="hybridMultilevel"/>
    <w:tmpl w:val="9F3E7B2C"/>
    <w:lvl w:ilvl="0" w:tplc="32C6373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A16BDE"/>
    <w:multiLevelType w:val="hybridMultilevel"/>
    <w:tmpl w:val="BAB0A4CE"/>
    <w:lvl w:ilvl="0" w:tplc="EAD2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0B636">
      <w:numFmt w:val="none"/>
      <w:lvlText w:val=""/>
      <w:lvlJc w:val="left"/>
      <w:pPr>
        <w:tabs>
          <w:tab w:val="num" w:pos="360"/>
        </w:tabs>
      </w:pPr>
    </w:lvl>
    <w:lvl w:ilvl="2" w:tplc="C174FB8E">
      <w:numFmt w:val="none"/>
      <w:lvlText w:val=""/>
      <w:lvlJc w:val="left"/>
      <w:pPr>
        <w:tabs>
          <w:tab w:val="num" w:pos="360"/>
        </w:tabs>
      </w:pPr>
    </w:lvl>
    <w:lvl w:ilvl="3" w:tplc="12FCC524">
      <w:numFmt w:val="none"/>
      <w:lvlText w:val=""/>
      <w:lvlJc w:val="left"/>
      <w:pPr>
        <w:tabs>
          <w:tab w:val="num" w:pos="360"/>
        </w:tabs>
      </w:pPr>
    </w:lvl>
    <w:lvl w:ilvl="4" w:tplc="7F38F524">
      <w:numFmt w:val="none"/>
      <w:lvlText w:val=""/>
      <w:lvlJc w:val="left"/>
      <w:pPr>
        <w:tabs>
          <w:tab w:val="num" w:pos="360"/>
        </w:tabs>
      </w:pPr>
    </w:lvl>
    <w:lvl w:ilvl="5" w:tplc="061A651E">
      <w:numFmt w:val="none"/>
      <w:lvlText w:val=""/>
      <w:lvlJc w:val="left"/>
      <w:pPr>
        <w:tabs>
          <w:tab w:val="num" w:pos="360"/>
        </w:tabs>
      </w:pPr>
    </w:lvl>
    <w:lvl w:ilvl="6" w:tplc="CB7E605C">
      <w:numFmt w:val="none"/>
      <w:lvlText w:val=""/>
      <w:lvlJc w:val="left"/>
      <w:pPr>
        <w:tabs>
          <w:tab w:val="num" w:pos="360"/>
        </w:tabs>
      </w:pPr>
    </w:lvl>
    <w:lvl w:ilvl="7" w:tplc="4588FF00">
      <w:numFmt w:val="none"/>
      <w:lvlText w:val=""/>
      <w:lvlJc w:val="left"/>
      <w:pPr>
        <w:tabs>
          <w:tab w:val="num" w:pos="360"/>
        </w:tabs>
      </w:pPr>
    </w:lvl>
    <w:lvl w:ilvl="8" w:tplc="406245F2">
      <w:numFmt w:val="none"/>
      <w:lvlText w:val=""/>
      <w:lvlJc w:val="left"/>
      <w:pPr>
        <w:tabs>
          <w:tab w:val="num" w:pos="360"/>
        </w:tabs>
      </w:pPr>
    </w:lvl>
  </w:abstractNum>
  <w:num w:numId="1" w16cid:durableId="1019624754">
    <w:abstractNumId w:val="18"/>
  </w:num>
  <w:num w:numId="2" w16cid:durableId="1153647211">
    <w:abstractNumId w:val="6"/>
  </w:num>
  <w:num w:numId="3" w16cid:durableId="1017005722">
    <w:abstractNumId w:val="2"/>
  </w:num>
  <w:num w:numId="4" w16cid:durableId="1571232865">
    <w:abstractNumId w:val="4"/>
  </w:num>
  <w:num w:numId="5" w16cid:durableId="3015608">
    <w:abstractNumId w:val="10"/>
  </w:num>
  <w:num w:numId="6" w16cid:durableId="1153138672">
    <w:abstractNumId w:val="14"/>
  </w:num>
  <w:num w:numId="7" w16cid:durableId="79105834">
    <w:abstractNumId w:val="16"/>
  </w:num>
  <w:num w:numId="8" w16cid:durableId="213081085">
    <w:abstractNumId w:val="11"/>
  </w:num>
  <w:num w:numId="9" w16cid:durableId="1569614319">
    <w:abstractNumId w:val="13"/>
  </w:num>
  <w:num w:numId="10" w16cid:durableId="1941714589">
    <w:abstractNumId w:val="7"/>
  </w:num>
  <w:num w:numId="11" w16cid:durableId="926577666">
    <w:abstractNumId w:val="17"/>
  </w:num>
  <w:num w:numId="12" w16cid:durableId="1474444845">
    <w:abstractNumId w:val="19"/>
  </w:num>
  <w:num w:numId="13" w16cid:durableId="1900625621">
    <w:abstractNumId w:val="3"/>
  </w:num>
  <w:num w:numId="14" w16cid:durableId="869026941">
    <w:abstractNumId w:val="15"/>
  </w:num>
  <w:num w:numId="15" w16cid:durableId="918759480">
    <w:abstractNumId w:val="8"/>
  </w:num>
  <w:num w:numId="16" w16cid:durableId="1276861082">
    <w:abstractNumId w:val="0"/>
  </w:num>
  <w:num w:numId="17" w16cid:durableId="1601378525">
    <w:abstractNumId w:val="1"/>
  </w:num>
  <w:num w:numId="18" w16cid:durableId="1927877864">
    <w:abstractNumId w:val="5"/>
  </w:num>
  <w:num w:numId="19" w16cid:durableId="53552385">
    <w:abstractNumId w:val="9"/>
  </w:num>
  <w:num w:numId="20" w16cid:durableId="141396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8D2"/>
    <w:rsid w:val="00011ABB"/>
    <w:rsid w:val="00012A42"/>
    <w:rsid w:val="000153EF"/>
    <w:rsid w:val="00016D3A"/>
    <w:rsid w:val="0002093C"/>
    <w:rsid w:val="00025630"/>
    <w:rsid w:val="0004525E"/>
    <w:rsid w:val="00046DF3"/>
    <w:rsid w:val="00054C4D"/>
    <w:rsid w:val="00061D14"/>
    <w:rsid w:val="00065AB9"/>
    <w:rsid w:val="00080D36"/>
    <w:rsid w:val="00083C91"/>
    <w:rsid w:val="000A5E65"/>
    <w:rsid w:val="000A6DEA"/>
    <w:rsid w:val="000B1B56"/>
    <w:rsid w:val="000B6815"/>
    <w:rsid w:val="000B76FB"/>
    <w:rsid w:val="000C0B8B"/>
    <w:rsid w:val="000D5FBE"/>
    <w:rsid w:val="000D6A30"/>
    <w:rsid w:val="000E03B1"/>
    <w:rsid w:val="000E2E7A"/>
    <w:rsid w:val="0010609C"/>
    <w:rsid w:val="0010720A"/>
    <w:rsid w:val="0011145B"/>
    <w:rsid w:val="0011605E"/>
    <w:rsid w:val="001165EC"/>
    <w:rsid w:val="00120A2B"/>
    <w:rsid w:val="00126FF7"/>
    <w:rsid w:val="001360E0"/>
    <w:rsid w:val="001431C9"/>
    <w:rsid w:val="00153AA1"/>
    <w:rsid w:val="00156BBB"/>
    <w:rsid w:val="00160A95"/>
    <w:rsid w:val="0016146D"/>
    <w:rsid w:val="00161485"/>
    <w:rsid w:val="00161D4A"/>
    <w:rsid w:val="00166BFE"/>
    <w:rsid w:val="00174CEC"/>
    <w:rsid w:val="00177525"/>
    <w:rsid w:val="001B7CFA"/>
    <w:rsid w:val="001C1851"/>
    <w:rsid w:val="001C2B76"/>
    <w:rsid w:val="001C4394"/>
    <w:rsid w:val="001D5F3A"/>
    <w:rsid w:val="001D60F3"/>
    <w:rsid w:val="001D6849"/>
    <w:rsid w:val="001E0275"/>
    <w:rsid w:val="001E1983"/>
    <w:rsid w:val="0021725D"/>
    <w:rsid w:val="00246B7B"/>
    <w:rsid w:val="0024712F"/>
    <w:rsid w:val="00262026"/>
    <w:rsid w:val="00264007"/>
    <w:rsid w:val="00276870"/>
    <w:rsid w:val="00280C94"/>
    <w:rsid w:val="002842CD"/>
    <w:rsid w:val="00284760"/>
    <w:rsid w:val="00297AAF"/>
    <w:rsid w:val="002B4FCE"/>
    <w:rsid w:val="002C10B7"/>
    <w:rsid w:val="002C76E8"/>
    <w:rsid w:val="002D01B0"/>
    <w:rsid w:val="002D49EC"/>
    <w:rsid w:val="002E50D3"/>
    <w:rsid w:val="00305439"/>
    <w:rsid w:val="00305449"/>
    <w:rsid w:val="0031113A"/>
    <w:rsid w:val="003155C4"/>
    <w:rsid w:val="00321456"/>
    <w:rsid w:val="003232B3"/>
    <w:rsid w:val="00325760"/>
    <w:rsid w:val="003317FC"/>
    <w:rsid w:val="003328F0"/>
    <w:rsid w:val="00340E55"/>
    <w:rsid w:val="00344B8A"/>
    <w:rsid w:val="00345435"/>
    <w:rsid w:val="003456F6"/>
    <w:rsid w:val="00360CF0"/>
    <w:rsid w:val="00363481"/>
    <w:rsid w:val="00366B0D"/>
    <w:rsid w:val="00366DD4"/>
    <w:rsid w:val="00373632"/>
    <w:rsid w:val="00390764"/>
    <w:rsid w:val="003932C2"/>
    <w:rsid w:val="00394D79"/>
    <w:rsid w:val="003F1882"/>
    <w:rsid w:val="003F29B1"/>
    <w:rsid w:val="0041381F"/>
    <w:rsid w:val="0042029B"/>
    <w:rsid w:val="00420E60"/>
    <w:rsid w:val="00423341"/>
    <w:rsid w:val="00423CC9"/>
    <w:rsid w:val="0043587D"/>
    <w:rsid w:val="004359F7"/>
    <w:rsid w:val="00441F8F"/>
    <w:rsid w:val="00452AE3"/>
    <w:rsid w:val="00461786"/>
    <w:rsid w:val="00483503"/>
    <w:rsid w:val="004A338D"/>
    <w:rsid w:val="004B3046"/>
    <w:rsid w:val="004B5678"/>
    <w:rsid w:val="004B5EDF"/>
    <w:rsid w:val="004D08DD"/>
    <w:rsid w:val="004D0B99"/>
    <w:rsid w:val="004D5CA9"/>
    <w:rsid w:val="004D6C4D"/>
    <w:rsid w:val="004F0D90"/>
    <w:rsid w:val="00506BF7"/>
    <w:rsid w:val="0050757A"/>
    <w:rsid w:val="00514368"/>
    <w:rsid w:val="00514424"/>
    <w:rsid w:val="005172EE"/>
    <w:rsid w:val="00526FB8"/>
    <w:rsid w:val="00545501"/>
    <w:rsid w:val="00553E99"/>
    <w:rsid w:val="00555049"/>
    <w:rsid w:val="00557480"/>
    <w:rsid w:val="00557FFD"/>
    <w:rsid w:val="0057778F"/>
    <w:rsid w:val="00583CA7"/>
    <w:rsid w:val="005912CF"/>
    <w:rsid w:val="00591B3D"/>
    <w:rsid w:val="005969CB"/>
    <w:rsid w:val="005B18B7"/>
    <w:rsid w:val="005B5304"/>
    <w:rsid w:val="005C2B11"/>
    <w:rsid w:val="005E2379"/>
    <w:rsid w:val="005E2B8E"/>
    <w:rsid w:val="005E5B01"/>
    <w:rsid w:val="005F3871"/>
    <w:rsid w:val="00602011"/>
    <w:rsid w:val="00613338"/>
    <w:rsid w:val="00634F80"/>
    <w:rsid w:val="00654169"/>
    <w:rsid w:val="006543B0"/>
    <w:rsid w:val="00656E5E"/>
    <w:rsid w:val="006602CF"/>
    <w:rsid w:val="00666481"/>
    <w:rsid w:val="00666BFA"/>
    <w:rsid w:val="006716CD"/>
    <w:rsid w:val="006853BF"/>
    <w:rsid w:val="0069262B"/>
    <w:rsid w:val="006A7F5B"/>
    <w:rsid w:val="006B5961"/>
    <w:rsid w:val="006C1F7A"/>
    <w:rsid w:val="006E5132"/>
    <w:rsid w:val="006F431A"/>
    <w:rsid w:val="00705A3E"/>
    <w:rsid w:val="007128A8"/>
    <w:rsid w:val="00714769"/>
    <w:rsid w:val="00721E99"/>
    <w:rsid w:val="00726AFD"/>
    <w:rsid w:val="00742396"/>
    <w:rsid w:val="007524E9"/>
    <w:rsid w:val="00762EA8"/>
    <w:rsid w:val="00766491"/>
    <w:rsid w:val="00771C2F"/>
    <w:rsid w:val="00781580"/>
    <w:rsid w:val="00781A73"/>
    <w:rsid w:val="00781C61"/>
    <w:rsid w:val="00793351"/>
    <w:rsid w:val="007B6300"/>
    <w:rsid w:val="007C0B5D"/>
    <w:rsid w:val="007C38D2"/>
    <w:rsid w:val="007C3AFE"/>
    <w:rsid w:val="007D2128"/>
    <w:rsid w:val="007E06A1"/>
    <w:rsid w:val="007E4CE0"/>
    <w:rsid w:val="00807F38"/>
    <w:rsid w:val="008108B5"/>
    <w:rsid w:val="00812BBF"/>
    <w:rsid w:val="008139EC"/>
    <w:rsid w:val="00815262"/>
    <w:rsid w:val="0083572F"/>
    <w:rsid w:val="00855083"/>
    <w:rsid w:val="00860377"/>
    <w:rsid w:val="008643A8"/>
    <w:rsid w:val="00871A44"/>
    <w:rsid w:val="008820AB"/>
    <w:rsid w:val="00883368"/>
    <w:rsid w:val="00886C40"/>
    <w:rsid w:val="00890C2A"/>
    <w:rsid w:val="0089448A"/>
    <w:rsid w:val="0089569D"/>
    <w:rsid w:val="008960D5"/>
    <w:rsid w:val="008B2C8B"/>
    <w:rsid w:val="008B574F"/>
    <w:rsid w:val="008D2764"/>
    <w:rsid w:val="008E5F4F"/>
    <w:rsid w:val="008F3E0F"/>
    <w:rsid w:val="00905E71"/>
    <w:rsid w:val="00914070"/>
    <w:rsid w:val="009272FA"/>
    <w:rsid w:val="00932DFF"/>
    <w:rsid w:val="009506CD"/>
    <w:rsid w:val="009567B4"/>
    <w:rsid w:val="009774B1"/>
    <w:rsid w:val="009816CA"/>
    <w:rsid w:val="00987F7C"/>
    <w:rsid w:val="009A6B21"/>
    <w:rsid w:val="009A6CB6"/>
    <w:rsid w:val="009B395F"/>
    <w:rsid w:val="009C1C84"/>
    <w:rsid w:val="009C4BBC"/>
    <w:rsid w:val="009C7C49"/>
    <w:rsid w:val="009E4510"/>
    <w:rsid w:val="009E4B13"/>
    <w:rsid w:val="009E51AF"/>
    <w:rsid w:val="009E6B00"/>
    <w:rsid w:val="009E7792"/>
    <w:rsid w:val="009F3577"/>
    <w:rsid w:val="00A03B39"/>
    <w:rsid w:val="00A03C60"/>
    <w:rsid w:val="00A32E8B"/>
    <w:rsid w:val="00A461EC"/>
    <w:rsid w:val="00A463C0"/>
    <w:rsid w:val="00A60915"/>
    <w:rsid w:val="00A6101F"/>
    <w:rsid w:val="00A87D17"/>
    <w:rsid w:val="00A91710"/>
    <w:rsid w:val="00A94DEF"/>
    <w:rsid w:val="00AA70A8"/>
    <w:rsid w:val="00AB6E18"/>
    <w:rsid w:val="00AC20FE"/>
    <w:rsid w:val="00AD0ABD"/>
    <w:rsid w:val="00AD235D"/>
    <w:rsid w:val="00AD636C"/>
    <w:rsid w:val="00AD64DA"/>
    <w:rsid w:val="00AD6A98"/>
    <w:rsid w:val="00AD7A5E"/>
    <w:rsid w:val="00AF59C5"/>
    <w:rsid w:val="00AF793C"/>
    <w:rsid w:val="00B01C77"/>
    <w:rsid w:val="00B03F7A"/>
    <w:rsid w:val="00B111FF"/>
    <w:rsid w:val="00B23F12"/>
    <w:rsid w:val="00B25432"/>
    <w:rsid w:val="00B258AF"/>
    <w:rsid w:val="00B25E7B"/>
    <w:rsid w:val="00B32A6D"/>
    <w:rsid w:val="00B427E6"/>
    <w:rsid w:val="00B43446"/>
    <w:rsid w:val="00B438ED"/>
    <w:rsid w:val="00B64FCF"/>
    <w:rsid w:val="00B710CC"/>
    <w:rsid w:val="00B756E1"/>
    <w:rsid w:val="00B77088"/>
    <w:rsid w:val="00B777BD"/>
    <w:rsid w:val="00B86F01"/>
    <w:rsid w:val="00BC5004"/>
    <w:rsid w:val="00BD04A5"/>
    <w:rsid w:val="00BD2D6A"/>
    <w:rsid w:val="00BD3912"/>
    <w:rsid w:val="00BD448E"/>
    <w:rsid w:val="00BD79AA"/>
    <w:rsid w:val="00BE3F81"/>
    <w:rsid w:val="00BE623F"/>
    <w:rsid w:val="00C00FD9"/>
    <w:rsid w:val="00C1133C"/>
    <w:rsid w:val="00C11B4F"/>
    <w:rsid w:val="00C33BBE"/>
    <w:rsid w:val="00C40624"/>
    <w:rsid w:val="00C44D17"/>
    <w:rsid w:val="00C51FC5"/>
    <w:rsid w:val="00C538D1"/>
    <w:rsid w:val="00C65C3F"/>
    <w:rsid w:val="00C716D8"/>
    <w:rsid w:val="00C860AD"/>
    <w:rsid w:val="00C87B5C"/>
    <w:rsid w:val="00C900A3"/>
    <w:rsid w:val="00C95C89"/>
    <w:rsid w:val="00CB0F50"/>
    <w:rsid w:val="00CC012D"/>
    <w:rsid w:val="00CC14A1"/>
    <w:rsid w:val="00CC1F4B"/>
    <w:rsid w:val="00CC460E"/>
    <w:rsid w:val="00CC4C20"/>
    <w:rsid w:val="00CC4E90"/>
    <w:rsid w:val="00CC6294"/>
    <w:rsid w:val="00CD6AEF"/>
    <w:rsid w:val="00CD6C19"/>
    <w:rsid w:val="00D05570"/>
    <w:rsid w:val="00D11406"/>
    <w:rsid w:val="00D205F3"/>
    <w:rsid w:val="00D34F15"/>
    <w:rsid w:val="00D35E89"/>
    <w:rsid w:val="00D35FFB"/>
    <w:rsid w:val="00D461DE"/>
    <w:rsid w:val="00D4717F"/>
    <w:rsid w:val="00D60770"/>
    <w:rsid w:val="00D611CB"/>
    <w:rsid w:val="00D8585A"/>
    <w:rsid w:val="00D8597B"/>
    <w:rsid w:val="00D968C6"/>
    <w:rsid w:val="00DB1F95"/>
    <w:rsid w:val="00DB6EC0"/>
    <w:rsid w:val="00DC04E0"/>
    <w:rsid w:val="00DC2DBE"/>
    <w:rsid w:val="00DC6648"/>
    <w:rsid w:val="00DD2C8D"/>
    <w:rsid w:val="00DE7386"/>
    <w:rsid w:val="00DE7D11"/>
    <w:rsid w:val="00DF6997"/>
    <w:rsid w:val="00E030BA"/>
    <w:rsid w:val="00E0672A"/>
    <w:rsid w:val="00E1007C"/>
    <w:rsid w:val="00E24E8E"/>
    <w:rsid w:val="00E32B39"/>
    <w:rsid w:val="00E33BCE"/>
    <w:rsid w:val="00E37CFC"/>
    <w:rsid w:val="00E46E14"/>
    <w:rsid w:val="00E507A2"/>
    <w:rsid w:val="00E611AA"/>
    <w:rsid w:val="00E671BB"/>
    <w:rsid w:val="00E7754C"/>
    <w:rsid w:val="00E82305"/>
    <w:rsid w:val="00E919F1"/>
    <w:rsid w:val="00E943C1"/>
    <w:rsid w:val="00E96B29"/>
    <w:rsid w:val="00E96F2B"/>
    <w:rsid w:val="00EA1809"/>
    <w:rsid w:val="00EA5013"/>
    <w:rsid w:val="00EB3259"/>
    <w:rsid w:val="00EB4BDB"/>
    <w:rsid w:val="00EC5A25"/>
    <w:rsid w:val="00EE230C"/>
    <w:rsid w:val="00EE3457"/>
    <w:rsid w:val="00EE541A"/>
    <w:rsid w:val="00EE6E53"/>
    <w:rsid w:val="00EF70F3"/>
    <w:rsid w:val="00F025A6"/>
    <w:rsid w:val="00F0443F"/>
    <w:rsid w:val="00F10A89"/>
    <w:rsid w:val="00F1263E"/>
    <w:rsid w:val="00F2007A"/>
    <w:rsid w:val="00F20E72"/>
    <w:rsid w:val="00F24DE3"/>
    <w:rsid w:val="00F2544F"/>
    <w:rsid w:val="00F346BF"/>
    <w:rsid w:val="00F51EB3"/>
    <w:rsid w:val="00F556D3"/>
    <w:rsid w:val="00F64FCE"/>
    <w:rsid w:val="00F8440B"/>
    <w:rsid w:val="00F84A3C"/>
    <w:rsid w:val="00F85C2A"/>
    <w:rsid w:val="00F91603"/>
    <w:rsid w:val="00FA03DE"/>
    <w:rsid w:val="00FA31FF"/>
    <w:rsid w:val="00FA7462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694EBC"/>
  <w15:chartTrackingRefBased/>
  <w15:docId w15:val="{D521C1F4-918F-4749-B126-58D5B9F0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B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01B0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2D01B0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D01B0"/>
    <w:pPr>
      <w:keepNext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2D01B0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2D01B0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2D01B0"/>
    <w:rPr>
      <w:rFonts w:cs="Times New Roman"/>
    </w:rPr>
  </w:style>
  <w:style w:type="paragraph" w:styleId="BodyText">
    <w:name w:val="Body Text"/>
    <w:basedOn w:val="Normal"/>
    <w:rsid w:val="002D01B0"/>
    <w:rPr>
      <w:rFonts w:cs="Arial"/>
    </w:rPr>
  </w:style>
  <w:style w:type="paragraph" w:styleId="Header">
    <w:name w:val="header"/>
    <w:basedOn w:val="Normal"/>
    <w:rsid w:val="002D01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01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111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1786"/>
    <w:rPr>
      <w:rFonts w:ascii="Tahoma" w:hAnsi="Tahoma" w:cs="Tahoma"/>
      <w:sz w:val="16"/>
      <w:szCs w:val="16"/>
      <w:lang w:val="x-none" w:eastAsia="en-US"/>
    </w:rPr>
  </w:style>
  <w:style w:type="character" w:customStyle="1" w:styleId="Heading1Char">
    <w:name w:val="Heading 1 Char"/>
    <w:link w:val="Heading1"/>
    <w:locked/>
    <w:rsid w:val="004B5678"/>
    <w:rPr>
      <w:rFonts w:ascii="Arial" w:hAnsi="Arial"/>
      <w:i/>
      <w:lang w:val="hr-HR" w:eastAsia="en-US" w:bidi="ar-SA"/>
    </w:rPr>
  </w:style>
  <w:style w:type="character" w:styleId="CommentReference">
    <w:name w:val="annotation reference"/>
    <w:uiPriority w:val="99"/>
    <w:semiHidden/>
    <w:unhideWhenUsed/>
    <w:rsid w:val="00E9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9F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19F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9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9F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208A-EE3F-440B-9FCA-C9975F2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mlinsko pekarska industrija d</vt:lpstr>
      <vt:lpstr>mlinsko pekarska industrija d</vt:lpstr>
    </vt:vector>
  </TitlesOfParts>
  <Company>Obitelj Kirin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mlinsko pekarska industrija d</dc:title>
  <dc:subject/>
  <dc:creator>Marijo Kirin</dc:creator>
  <cp:keywords/>
  <dc:description/>
  <cp:lastModifiedBy>Nevenka Vatavuk</cp:lastModifiedBy>
  <cp:revision>31</cp:revision>
  <cp:lastPrinted>2013-11-08T13:45:00Z</cp:lastPrinted>
  <dcterms:created xsi:type="dcterms:W3CDTF">2021-10-27T10:16:00Z</dcterms:created>
  <dcterms:modified xsi:type="dcterms:W3CDTF">2025-04-10T12:28:00Z</dcterms:modified>
</cp:coreProperties>
</file>